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tpa-gq67lw-lqoapsoa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сентября 1997 года N 546 г.Бишкек, Дом Правительстваот 16 февраля 1995 года N 44            ПОСТАНОВЛЕНИЕ ПРАВИТЕЛЬСТВА КЫРГЫЗСКОЙ РЕСПУБЛИКИ       Об утверждении Списка текстильных производств и профессий,          работа в которых дает работницам право на пенсию по           возрасту по достижении 50 лет и при стаже работы                   в этих профессиях не менее 20 лет     В   соответствии  с  пунктом  "и"  статьи  13  Закона   КыргызскойРеспублики    "О    пенсионном   обеспечении  граждан   в   КыргызскойРеспублике" Правительство Кыргызской Республики постановляет:    Утвердить прилагаемый Список текстильных производств и  профессий,работа   в  которых  дает работницам право на пенсию  по  возрасту  подостижении  50 лет и при стаже работы в этих профессиях  не  менее  20лет.     Премьер-министр Кыргызской Республики              А.Джумагулов                                 Утвержден                     постановлением Правительства                         Кыргызской Республики                     от 16 февраля 1995 года N 44                                 СПИСОК         текстильных производств и профессий, работа в которых            дает работницам право на пенсию по возрасту по              достижении 50 лет и при стаже работы в этих                      профессиях не менее 20 лет     Хлопчатобумажное, ватное,  шерстяное,  шелковое,  пенько-джутовое,трикотажное,      текстильно-галантерейное    и     валяльно-войлочноепроизводства    Операторы гладильно-сушильных агрегатов    Операторы гребнечесального оборудования    Операторы веревочных машин    Операторы крутильного оборудования    Операторы ленточного оборудования    Операторы мотального оборудования, кроме высокоавтоматизированного(автоматов типа "Мурата" и аналогичных им)    Операторы мяльно-чесальных машин    Операторы разрыхлительно-трепальных машин    Операторы ровничного оборудования    Операторы тростильного оборудования    Операторы холостовытяжных машин    Операторы  чесального  оборудования, включая производство нетканыхматериалов    Операторы ворсовального оборудования    Операторы вязально-прошивочного оборудования    Операторы шлихтовального оборудования    Операторы сновального оборудования    Операторы окруточного оборудования    Операторы узловязальных машин    Вязальщицы трикотажных изделий    Термоотделочники швейных изделий    Помощники мастера при обслуживании  машин  приготовительных  цеховпрядильного    производства,   крутильных,   прядильных,    мотальных,тростильных, перемоточных машин и ткацких станков    Прядильщики    Ткачи    Ставильщики на ткацких станках в кордном производстве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6khtj-oy9sfjejswxao2">
      <w:r>
        <w:rPr>
          <w:rFonts w:ascii="Arial" w:cs="Arial" w:eastAsia="Arial" w:hAnsi="Arial"/>
          <w:color w:val="132D3F"/>
          <w:sz w:val="16"/>
          <w:szCs w:val="16"/>
          <w:u w:val="single"/>
        </w:rPr>
        <w:t xml:space="preserve">dalil.kg/document/36061</w:t>
      </w:r>
    </w:hyperlink>
  </w:p>
  <w:p>
    <w:pPr>
      <w:spacing w:after="0" w:before="40"/>
      <w:jc w:val="center"/>
    </w:pPr>
    <w:hyperlink w:history="1" r:id="rIdx6cwzaztqdask1crubt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pa-gq67lw-lqoapsoah" Type="http://schemas.openxmlformats.org/officeDocument/2006/relationships/hyperlink" Target="https://dalil.kg/document/347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6khtj-oy9sfjejswxao2" Type="http://schemas.openxmlformats.org/officeDocument/2006/relationships/hyperlink" Target="https://dalil.kg/document/36061" TargetMode="External"/><Relationship Id="rIdx6cwzaztqdask1crubt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2026-09-23T17:19:42.639Z</dcterms:created>
  <dcterms:modified xsi:type="dcterms:W3CDTF">2026-09-23T17:19:42.639Z</dcterms:modified>
</cp:coreProperties>
</file>

<file path=docProps/custom.xml><?xml version="1.0" encoding="utf-8"?>
<Properties xmlns="http://schemas.openxmlformats.org/officeDocument/2006/custom-properties" xmlns:vt="http://schemas.openxmlformats.org/officeDocument/2006/docPropsVTypes"/>
</file>