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d2crvxiopzqxxpie4d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мая 1995 года N 183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Международной денежной</w:t>
      </w:r>
    </w:p>
    <w:p>
      <w:r>
        <w:rPr>
          <w:rFonts w:ascii="Arial" w:cs="Arial" w:eastAsia="Arial" w:hAnsi="Arial"/>
          <w:sz w:val="24"/>
          <w:szCs w:val="24"/>
        </w:rPr>
        <w:t xml:space="preserve">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1. Билеты  Международной денежной лотереи "Манас-1000" выпускаются</w:t>
      </w:r>
    </w:p>
    <w:p>
      <w:r>
        <w:rPr>
          <w:rFonts w:ascii="Arial" w:cs="Arial" w:eastAsia="Arial" w:hAnsi="Arial"/>
          <w:sz w:val="24"/>
          <w:szCs w:val="24"/>
        </w:rPr>
        <w:t xml:space="preserve">по   0,50  доллара  США  в  количестве  4,0  млн.штук. 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билеты  реализуются стоимостью одного  билета  в  сумме  6</w:t>
      </w:r>
    </w:p>
    <w:p>
      <w:r>
        <w:rPr>
          <w:rFonts w:ascii="Arial" w:cs="Arial" w:eastAsia="Arial" w:hAnsi="Arial"/>
          <w:sz w:val="24"/>
          <w:szCs w:val="24"/>
        </w:rPr>
        <w:t xml:space="preserve">сомов.</w:t>
      </w:r>
    </w:p>
    <w:p>
      <w:r>
        <w:rPr>
          <w:rFonts w:ascii="Arial" w:cs="Arial" w:eastAsia="Arial" w:hAnsi="Arial"/>
          <w:sz w:val="24"/>
          <w:szCs w:val="24"/>
        </w:rPr>
        <w:t xml:space="preserve">2. Розыгрыш выигрышей Международной денежной лотереи 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 Генеральной  дирекцией  Управления  Национальной  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Турецкой Республики в г.Анкаре.</w:t>
      </w:r>
    </w:p>
    <w:p>
      <w:r>
        <w:rPr>
          <w:rFonts w:ascii="Arial" w:cs="Arial" w:eastAsia="Arial" w:hAnsi="Arial"/>
          <w:sz w:val="24"/>
          <w:szCs w:val="24"/>
        </w:rPr>
        <w:t xml:space="preserve">3. Таблица  выигрышей  Международной денежной лотереи "Манас-1000"</w:t>
      </w:r>
    </w:p>
    <w:p>
      <w:r>
        <w:rPr>
          <w:rFonts w:ascii="Arial" w:cs="Arial" w:eastAsia="Arial" w:hAnsi="Arial"/>
          <w:sz w:val="24"/>
          <w:szCs w:val="24"/>
        </w:rPr>
        <w:t xml:space="preserve">публикуется  в  долларах  США  с  последующей  выплатой   в    сомовом</w:t>
      </w:r>
    </w:p>
    <w:p>
      <w:r>
        <w:rPr>
          <w:rFonts w:ascii="Arial" w:cs="Arial" w:eastAsia="Arial" w:hAnsi="Arial"/>
          <w:sz w:val="24"/>
          <w:szCs w:val="24"/>
        </w:rPr>
        <w:t xml:space="preserve">выражении  по  курсу  1  доллар  США=12  сомов  независимо  от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инфляции.</w:t>
      </w:r>
    </w:p>
    <w:p>
      <w:r>
        <w:rPr>
          <w:rFonts w:ascii="Arial" w:cs="Arial" w:eastAsia="Arial" w:hAnsi="Arial"/>
          <w:sz w:val="24"/>
          <w:szCs w:val="24"/>
        </w:rPr>
        <w:t xml:space="preserve">4. Общая сумма выигрышей составляет 50 процентов  от  общей  суммы</w:t>
      </w:r>
    </w:p>
    <w:p>
      <w:r>
        <w:rPr>
          <w:rFonts w:ascii="Arial" w:cs="Arial" w:eastAsia="Arial" w:hAnsi="Arial"/>
          <w:sz w:val="24"/>
          <w:szCs w:val="24"/>
        </w:rPr>
        <w:t xml:space="preserve">выпущенных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Выигрышей          |Размер денежных     | Сумма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выигрышей|                    |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Группа   | штук               |выигрышей (в сомах) |(в сомах)</w:t>
      </w:r>
    </w:p>
    <w:p>
      <w:r>
        <w:rPr>
          <w:rFonts w:ascii="Arial" w:cs="Arial" w:eastAsia="Arial" w:hAnsi="Arial"/>
          <w:sz w:val="24"/>
          <w:szCs w:val="24"/>
        </w:rPr>
        <w:t xml:space="preserve">---------|--------------------|--------------------|-------------------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А    а)  |      5 (1 розыгрыш)|  120000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   10  (2)        |   60000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В    а)  |     20  (1)        |   30000            |      600000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   60  (3)        |   12000            |      720000</w:t>
      </w:r>
    </w:p>
    <w:p>
      <w:r>
        <w:rPr>
          <w:rFonts w:ascii="Arial" w:cs="Arial" w:eastAsia="Arial" w:hAnsi="Arial"/>
          <w:sz w:val="24"/>
          <w:szCs w:val="24"/>
        </w:rPr>
        <w:t xml:space="preserve">в)  |     80  (4)        |    6000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г)  |    160 (8)         |    3000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д)  |    300 (15)        |    1200            |      360000</w:t>
      </w:r>
    </w:p>
    <w:p>
      <w:r>
        <w:rPr>
          <w:rFonts w:ascii="Arial" w:cs="Arial" w:eastAsia="Arial" w:hAnsi="Arial"/>
          <w:sz w:val="24"/>
          <w:szCs w:val="24"/>
        </w:rPr>
        <w:t xml:space="preserve">С    а)  |    200 (5)         |     600            |      120000</w:t>
      </w:r>
    </w:p>
    <w:p>
      <w:r>
        <w:rPr>
          <w:rFonts w:ascii="Arial" w:cs="Arial" w:eastAsia="Arial" w:hAnsi="Arial"/>
          <w:sz w:val="24"/>
          <w:szCs w:val="24"/>
        </w:rPr>
        <w:t xml:space="preserve">б)  |   1200 (3)         |     300            |      360000</w:t>
      </w:r>
    </w:p>
    <w:p>
      <w:r>
        <w:rPr>
          <w:rFonts w:ascii="Arial" w:cs="Arial" w:eastAsia="Arial" w:hAnsi="Arial"/>
          <w:sz w:val="24"/>
          <w:szCs w:val="24"/>
        </w:rPr>
        <w:t xml:space="preserve">в)  |   4000 (1)         |     120            |      480000</w:t>
      </w:r>
    </w:p>
    <w:p>
      <w:r>
        <w:rPr>
          <w:rFonts w:ascii="Arial" w:cs="Arial" w:eastAsia="Arial" w:hAnsi="Arial"/>
          <w:sz w:val="24"/>
          <w:szCs w:val="24"/>
        </w:rPr>
        <w:t xml:space="preserve">г)  |  40000 (1)         |      60            |     2400000</w:t>
      </w:r>
    </w:p>
    <w:p>
      <w:r>
        <w:rPr>
          <w:rFonts w:ascii="Arial" w:cs="Arial" w:eastAsia="Arial" w:hAnsi="Arial"/>
          <w:sz w:val="24"/>
          <w:szCs w:val="24"/>
        </w:rPr>
        <w:t xml:space="preserve">д)  |4000000 (1)         |      12            |     4800000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 | 446036             |                    |    12000000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Выдача денежных выигрышей до 1000 сомов производится  филиалами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Кыргызэлбанка,  свыше 1000 до 5000 сомов его отделениями,  свыше  5000</w:t>
      </w:r>
    </w:p>
    <w:p>
      <w:r>
        <w:rPr>
          <w:rFonts w:ascii="Arial" w:cs="Arial" w:eastAsia="Arial" w:hAnsi="Arial"/>
          <w:sz w:val="24"/>
          <w:szCs w:val="24"/>
        </w:rPr>
        <w:t xml:space="preserve">сомов отделениями Кыргызэлбанка после проведения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6. Международная денежная лотерея "Манас-1000" состоит из 20 серий</w:t>
      </w:r>
    </w:p>
    <w:p>
      <w:r>
        <w:rPr>
          <w:rFonts w:ascii="Arial" w:cs="Arial" w:eastAsia="Arial" w:hAnsi="Arial"/>
          <w:sz w:val="24"/>
          <w:szCs w:val="24"/>
        </w:rPr>
        <w:t xml:space="preserve">по 200000 билетов.</w:t>
      </w:r>
    </w:p>
    <w:p>
      <w:r>
        <w:rPr>
          <w:rFonts w:ascii="Arial" w:cs="Arial" w:eastAsia="Arial" w:hAnsi="Arial"/>
          <w:sz w:val="24"/>
          <w:szCs w:val="24"/>
        </w:rPr>
        <w:t xml:space="preserve">7. Выигрышные  лотерейные  билеты  "Манас-1000" подлежат оплате не</w:t>
      </w:r>
    </w:p>
    <w:p>
      <w:r>
        <w:rPr>
          <w:rFonts w:ascii="Arial" w:cs="Arial" w:eastAsia="Arial" w:hAnsi="Arial"/>
          <w:sz w:val="24"/>
          <w:szCs w:val="24"/>
        </w:rPr>
        <w:t xml:space="preserve">позднее 6 месяцев со дня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8.  Выигрыши   билетов,   порванных или  заклеенных  на  совпавших</w:t>
      </w:r>
    </w:p>
    <w:p>
      <w:r>
        <w:rPr>
          <w:rFonts w:ascii="Arial" w:cs="Arial" w:eastAsia="Arial" w:hAnsi="Arial"/>
          <w:sz w:val="24"/>
          <w:szCs w:val="24"/>
        </w:rPr>
        <w:t xml:space="preserve">номерах,   не  показывающих цену, дату розыгрыша и  номера  серии,  не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оплачиваются.</w:t>
      </w:r>
    </w:p>
    <w:p>
      <w:r>
        <w:rPr>
          <w:rFonts w:ascii="Arial" w:cs="Arial" w:eastAsia="Arial" w:hAnsi="Arial"/>
          <w:sz w:val="24"/>
          <w:szCs w:val="24"/>
        </w:rPr>
        <w:t xml:space="preserve">9. Если на один билет выпадает несколько  выигрышей,  оплачивается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больший выигрыш.</w:t>
      </w:r>
    </w:p>
    <w:p>
      <w:r>
        <w:rPr>
          <w:rFonts w:ascii="Arial" w:cs="Arial" w:eastAsia="Arial" w:hAnsi="Arial"/>
          <w:sz w:val="24"/>
          <w:szCs w:val="24"/>
        </w:rPr>
        <w:t xml:space="preserve">10. На билете с левой стороны указан номер билета из двух цифр и с</w:t>
      </w:r>
    </w:p>
    <w:p>
      <w:r>
        <w:rPr>
          <w:rFonts w:ascii="Arial" w:cs="Arial" w:eastAsia="Arial" w:hAnsi="Arial"/>
          <w:sz w:val="24"/>
          <w:szCs w:val="24"/>
        </w:rPr>
        <w:t xml:space="preserve">правой стороны номер серии из шести цифр.</w:t>
      </w:r>
    </w:p>
    <w:p>
      <w:r>
        <w:rPr>
          <w:rFonts w:ascii="Arial" w:cs="Arial" w:eastAsia="Arial" w:hAnsi="Arial"/>
          <w:sz w:val="24"/>
          <w:szCs w:val="24"/>
        </w:rPr>
        <w:t xml:space="preserve">Розыгрыш проводится в трех группах А, В, С.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А.</w:t>
      </w:r>
    </w:p>
    <w:p>
      <w:r>
        <w:rPr>
          <w:rFonts w:ascii="Arial" w:cs="Arial" w:eastAsia="Arial" w:hAnsi="Arial"/>
          <w:sz w:val="24"/>
          <w:szCs w:val="24"/>
        </w:rPr>
        <w:t xml:space="preserve">а)  при  совпадении одного общего номера билета и  серии  выпадает</w:t>
      </w:r>
    </w:p>
    <w:p>
      <w:r>
        <w:rPr>
          <w:rFonts w:ascii="Arial" w:cs="Arial" w:eastAsia="Arial" w:hAnsi="Arial"/>
          <w:sz w:val="24"/>
          <w:szCs w:val="24"/>
        </w:rPr>
        <w:t xml:space="preserve">выигрыш в размере 120000 сомов в количестве 5 штук;</w:t>
      </w:r>
    </w:p>
    <w:p>
      <w:r>
        <w:rPr>
          <w:rFonts w:ascii="Arial" w:cs="Arial" w:eastAsia="Arial" w:hAnsi="Arial"/>
          <w:sz w:val="24"/>
          <w:szCs w:val="24"/>
        </w:rPr>
        <w:t xml:space="preserve">б)  при  совпадении  двух  общих номеров  билета  и  номера  серии</w:t>
      </w:r>
    </w:p>
    <w:p>
      <w:r>
        <w:rPr>
          <w:rFonts w:ascii="Arial" w:cs="Arial" w:eastAsia="Arial" w:hAnsi="Arial"/>
          <w:sz w:val="24"/>
          <w:szCs w:val="24"/>
        </w:rPr>
        <w:t xml:space="preserve">выпадает выигрыш в размере 60000 сомов в количестве 10 штук.</w:t>
      </w:r>
    </w:p>
    <w:p>
      <w:r>
        <w:rPr>
          <w:rFonts w:ascii="Arial" w:cs="Arial" w:eastAsia="Arial" w:hAnsi="Arial"/>
          <w:sz w:val="24"/>
          <w:szCs w:val="24"/>
        </w:rPr>
        <w:t xml:space="preserve">По каждому пункту групп В и С проводятся отдельные розыгрыши.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В.</w:t>
      </w:r>
    </w:p>
    <w:p>
      <w:r>
        <w:rPr>
          <w:rFonts w:ascii="Arial" w:cs="Arial" w:eastAsia="Arial" w:hAnsi="Arial"/>
          <w:sz w:val="24"/>
          <w:szCs w:val="24"/>
        </w:rPr>
        <w:t xml:space="preserve">В  группе  В  розыгрыш  серий  проводиться  не  будет  в  связи  с</w:t>
      </w:r>
    </w:p>
    <w:p>
      <w:r>
        <w:rPr>
          <w:rFonts w:ascii="Arial" w:cs="Arial" w:eastAsia="Arial" w:hAnsi="Arial"/>
          <w:sz w:val="24"/>
          <w:szCs w:val="24"/>
        </w:rPr>
        <w:t xml:space="preserve">нахождением  во  всех  сериях общего номера и распространением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во всех странах.</w:t>
      </w:r>
    </w:p>
    <w:p>
      <w:r>
        <w:rPr>
          <w:rFonts w:ascii="Arial" w:cs="Arial" w:eastAsia="Arial" w:hAnsi="Arial"/>
          <w:sz w:val="24"/>
          <w:szCs w:val="24"/>
        </w:rPr>
        <w:t xml:space="preserve">а) при  объявлении  выигрыша  в  сумме 30000 сомов в количестве 20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один розыгрыш.</w:t>
      </w:r>
    </w:p>
    <w:p>
      <w:r>
        <w:rPr>
          <w:rFonts w:ascii="Arial" w:cs="Arial" w:eastAsia="Arial" w:hAnsi="Arial"/>
          <w:sz w:val="24"/>
          <w:szCs w:val="24"/>
        </w:rPr>
        <w:t xml:space="preserve">б) при  объявлении  выигрыша  в  сумме 12000 сомов в количестве 60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три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в) при объявлении выигрыша в сумме 6000 сомов в количестве 80 штук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четыре розыгрыша.</w:t>
      </w:r>
    </w:p>
    <w:p>
      <w:r>
        <w:rPr>
          <w:rFonts w:ascii="Arial" w:cs="Arial" w:eastAsia="Arial" w:hAnsi="Arial"/>
          <w:sz w:val="24"/>
          <w:szCs w:val="24"/>
        </w:rPr>
        <w:t xml:space="preserve">г) при  объявлении  выигрыша  в  сумме 3000 сомов в количестве 160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восемь розыгрышей;</w:t>
      </w:r>
    </w:p>
    <w:p>
      <w:r>
        <w:rPr>
          <w:rFonts w:ascii="Arial" w:cs="Arial" w:eastAsia="Arial" w:hAnsi="Arial"/>
          <w:sz w:val="24"/>
          <w:szCs w:val="24"/>
        </w:rPr>
        <w:t xml:space="preserve">д) при  объявлении  выигрыша  в  сумме 1200 сомов в количестве 300</w:t>
      </w:r>
    </w:p>
    <w:p>
      <w:r>
        <w:rPr>
          <w:rFonts w:ascii="Arial" w:cs="Arial" w:eastAsia="Arial" w:hAnsi="Arial"/>
          <w:sz w:val="24"/>
          <w:szCs w:val="24"/>
        </w:rPr>
        <w:t xml:space="preserve">штук проводится пятнадцать розыгрышей.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С.</w:t>
      </w:r>
    </w:p>
    <w:p>
      <w:r>
        <w:rPr>
          <w:rFonts w:ascii="Arial" w:cs="Arial" w:eastAsia="Arial" w:hAnsi="Arial"/>
          <w:sz w:val="24"/>
          <w:szCs w:val="24"/>
        </w:rPr>
        <w:t xml:space="preserve">В группе С номера выигравших  билетов  оцениваются  по  совпадению</w:t>
      </w:r>
    </w:p>
    <w:p>
      <w:r>
        <w:rPr>
          <w:rFonts w:ascii="Arial" w:cs="Arial" w:eastAsia="Arial" w:hAnsi="Arial"/>
          <w:sz w:val="24"/>
          <w:szCs w:val="24"/>
        </w:rPr>
        <w:t xml:space="preserve">цифр   в   направлении  справа  налево,  при  этом  номера  серий   не</w:t>
      </w:r>
    </w:p>
    <w:p>
      <w:r>
        <w:rPr>
          <w:rFonts w:ascii="Arial" w:cs="Arial" w:eastAsia="Arial" w:hAnsi="Arial"/>
          <w:sz w:val="24"/>
          <w:szCs w:val="24"/>
        </w:rPr>
        <w:t xml:space="preserve">разыгрываются.</w:t>
      </w:r>
    </w:p>
    <w:p>
      <w:r>
        <w:rPr>
          <w:rFonts w:ascii="Arial" w:cs="Arial" w:eastAsia="Arial" w:hAnsi="Arial"/>
          <w:sz w:val="24"/>
          <w:szCs w:val="24"/>
        </w:rPr>
        <w:t xml:space="preserve">а)  при   совпадении   пяти цифр выигрыш составляет  600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200 штук, проводится пять розыгрышей;</w:t>
      </w:r>
    </w:p>
    <w:p>
      <w:r>
        <w:rPr>
          <w:rFonts w:ascii="Arial" w:cs="Arial" w:eastAsia="Arial" w:hAnsi="Arial"/>
          <w:sz w:val="24"/>
          <w:szCs w:val="24"/>
        </w:rPr>
        <w:t xml:space="preserve">б)  при   совпадении четырех цифр выигрыш составляет 300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1200 штук, проводится три розыгрыша;</w:t>
      </w:r>
    </w:p>
    <w:p>
      <w:r>
        <w:rPr>
          <w:rFonts w:ascii="Arial" w:cs="Arial" w:eastAsia="Arial" w:hAnsi="Arial"/>
          <w:sz w:val="24"/>
          <w:szCs w:val="24"/>
        </w:rPr>
        <w:t xml:space="preserve">в)  при   совпадении   трех цифр выигрыш составляет  120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 штук, проводится один розыгрыш;</w:t>
      </w:r>
    </w:p>
    <w:p>
      <w:r>
        <w:rPr>
          <w:rFonts w:ascii="Arial" w:cs="Arial" w:eastAsia="Arial" w:hAnsi="Arial"/>
          <w:sz w:val="24"/>
          <w:szCs w:val="24"/>
        </w:rPr>
        <w:t xml:space="preserve">г)  при   совпадении   двух  цифр выигрыш составляет  60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40000 штук, проводится один розыгрыш;</w:t>
      </w:r>
    </w:p>
    <w:p>
      <w:r>
        <w:rPr>
          <w:rFonts w:ascii="Arial" w:cs="Arial" w:eastAsia="Arial" w:hAnsi="Arial"/>
          <w:sz w:val="24"/>
          <w:szCs w:val="24"/>
        </w:rPr>
        <w:t xml:space="preserve">д)  при   совпадении  одной цифры выигрыш составляет  12  сомов  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 400000 штук, проводится один розыгрыш.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2crvxiopzqxxpie4dvv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2026-09-23T09:22:48.922Z</dcterms:created>
  <dcterms:modified xsi:type="dcterms:W3CDTF">2026-09-23T09:22:48.922Z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