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0"/>
          <w:szCs w:val="20"/>
        </w:rPr>
        <w:t xml:space="preserve">УТРАТИЛО СИЛУ</w:t>
      </w:r>
    </w:p>
    <w:p>
      <w:pPr>
        <w:spacing w:after="120"/>
        <w:jc w:val="both"/>
      </w:pPr>
      <w:r>
        <w:rPr>
          <w:rFonts w:ascii="Arial" w:cs="Arial" w:eastAsia="Arial" w:hAnsi="Arial"/>
          <w:sz w:val="20"/>
          <w:szCs w:val="20"/>
        </w:rPr>
        <w:t xml:space="preserve">в соответствии с </w:t>
      </w:r>
      <w:hyperlink w:history="1" r:id="rId_vo6dmdutrdpgfivrmch-">
        <w:r>
          <w:rPr>
            <w:rFonts w:ascii="Arial" w:cs="Arial" w:eastAsia="Arial" w:hAnsi="Arial"/>
            <w:color w:val="1D4ED8"/>
            <w:sz w:val="20"/>
            <w:szCs w:val="20"/>
            <w:u w:val="single"/>
          </w:rPr>
          <w:t xml:space="preserve">постановлением</w:t>
        </w:r>
      </w:hyperlink>
      <w:r>
        <w:rPr>
          <w:rFonts w:ascii="Arial" w:cs="Arial" w:eastAsia="Arial" w:hAnsi="Arial"/>
          <w:sz w:val="20"/>
          <w:szCs w:val="20"/>
        </w:rPr>
        <w:t xml:space="preserve">Кабинета Министров </w:t>
      </w:r>
      <w:r>
        <w:rPr>
          <w:rFonts w:ascii="Arial" w:cs="Arial" w:eastAsia="Arial" w:hAnsi="Arial"/>
          <w:sz w:val="20"/>
          <w:szCs w:val="20"/>
        </w:rPr>
        <w:t xml:space="preserve">КР</w:t>
      </w:r>
    </w:p>
    <w:p>
      <w:pPr>
        <w:spacing w:after="120"/>
        <w:jc w:val="both"/>
      </w:pPr>
      <w:r>
        <w:rPr>
          <w:rFonts w:ascii="Arial" w:cs="Arial" w:eastAsia="Arial" w:hAnsi="Arial"/>
          <w:sz w:val="20"/>
          <w:szCs w:val="20"/>
        </w:rPr>
        <w:t xml:space="preserve">     от</w:t>
      </w:r>
      <w:r>
        <w:rPr>
          <w:rFonts w:ascii="Arial" w:cs="Arial" w:eastAsia="Arial" w:hAnsi="Arial"/>
          <w:sz w:val="20"/>
          <w:szCs w:val="20"/>
        </w:rPr>
        <w:t xml:space="preserve"> 14 января 2022 года №9</w:t>
      </w:r>
    </w:p>
    <w:p>
      <w:r>
        <w:rPr>
          <w:rFonts w:ascii="Arial" w:cs="Arial" w:eastAsia="Arial" w:hAnsi="Arial"/>
          <w:sz w:val="24"/>
          <w:szCs w:val="24"/>
        </w:rPr>
        <w:t xml:space="preserve">г.Бишкек, Дом Правительства от 23 мая 1995 года N 184            ПОСТАНОВЛЕНИЕ ПРАВИТЕЛЬСТВА КЫРГЫЗСКОЙ РЕСПУБЛИКИ                О ходе выполнения Ошской и Иссык-Кульской           облгосадминистрациями Указа Президента Кыргызской            Республики от 28 января 1992 года " Об основных          направлениях государственной молодежной политики в             Республике Кыргызстан в современных условиях"     Правительство Кыргызской Республики отмечает, что Иссык-Кульской иОшской    областными    государственными  администрациями   проводитсяопределенная   работа   по  выполнению  Указа  Президента   КыргызскойРеспублики   "Об  основных   направлениях  государственной  молодежнойполитики в Республике Кыргызстан в современных условиях".    С целью создания социально-экономических и организационных условийдля  развития  и  наиболее  полной реализации  творческого  потенциаламолодежи     постановлением     Ошской    областной    государственнойадминистрации от 18 августа 1994 года N 115 создана областная комиссияпо  делам  молодежи  при  областной государственной  администрации.  Внастоящее   время  при  каждой  районной,   городской  государственнойадминистрации   Ошской   области  созданы  и  действуют   районные   игородские комиссии по делам молодежи.    Ведется работа по выделению земельных участков для индивидуальногожилищного   строительства  молодым семьям.  В  Иссык-Кульской  областивсем  желающим выделяются земельные участки. В Узгенском районе Ошскойобласти  молодым  семьям выделяется ссуда под застройку  жилых  домов.Для  обучения  сельской молодежи в Иссык-Кульской области  создано   5фермерских школ.    Со  стороны  районных  государственных  администраций  оказываетсяопределенная     поддержка    в   создании   крестьянских    хозяйств,сельскохозяйственных  кооперативов  и  малых  предприятий.  В   Ошскойобласти создано 1770 индивидуальных крестьянских хозяйств и 750  малыхпредприятий,  из которых соответственно 725 и 352- молодежные.    Учитывая,  что  одним  из путей смягчения напряженности  на  рынкетруда  является  организация оплачиваемых общественных  работ,  Иссык-Кульской  областной  государственной  администрацией  в  декабре  1994года  проведен  форум  молодежи, на котором было создано  региональноеотделение Демократического Союза молодежи Кыргызстана.    В Ошской области аналогичным образом создана детская  общественнаяорганизация.   Союзу  студентов Ошской области  со  стороны  областнойгосударственной администрации и органа местного самоуправления гор.Ошаоказывается определенная материальная помощь.    Вместе   с   тем  в  работе  Иссык-Кульской  и  Ошской   областныхгосударственных   администраций   по   выполнению   Указа   ПрезидентаКыргызской   Республики  "Об  основных  направлениях   государственноймолодежной  политики  в Республике Кыргызстан в современных  условиях"имеются недостатки и упущения.    Иссык-Кульской     и     Ошской    областными     государственнымиадминистрациями не разработаны планы мероприятий по выполнению  Указа,а также эффективные меры по закреплению молодежи в сельском хозяйстве,их  трудоустройству. В местных государственных администрациях областейработа  с  молодежью  не  стала одним из приоритетных  направлений  ихработы.    Анализ рассмотренных вопросов на заседаниях президиумов,  коллегийи   принятых   постановлений  Узгенской,   Араванской,   Кара-Суйской,Наукатской районных государственных администраций Ошской   области   иместного  самоуправления  гор.Оша, Тонской  ,  Ак-Суйской  районных  иКараколской  городской  государственных  администраций  Иссык-Кульскойобласти   показал, что с 1992 года не обсуждались вопросы,  касающиесямолодежных    проблем.   Иссык-Кульской   областной    государственнойадминистрацией не предусмотрена в штатном расписании единица,  котораявела  бы  работу с молодежью, не создана комиссия по делам молодежи  вобласти.    В центрах  профессиональной  подготовки,  переобучения и повышенияквалификации  незанятого  населения  переобучение  прошли  в    Иссык-Кульской области 689 человек, в Ошской области - 5577 человек.    Также необходимо отметить,  что ежегодно из 4420 выпускников  школИссык-Кульской  области,   16466  выпускников  Ошской   области   23,9процента  и  30,1  процента соответственно в течение  года  не   могутустроиться   на  работу,   а   в  течение двух  и  более  лет  -  14,7процентов  и 17 процентов соответственно.  Возможность трудоустройствапостоянно   снижается   и,   к  тому   же,   осложняется   структурнымнесоответствием спроса и предложения рабочей силы.    Не  уделяется  должного  внимания решению жилищно-бытовых  проблеммолодых   семей.  Из-за  отсутствия  финансовых  средств  в   областяхпрактически остановлено жилищное строительство.  На предприятиях  и  вхозяйствах  Иссык-Кульской области отсутствуют  списки  нуждающихся  вполучении жилья.    На сегодня  в  очереди на получение жилья в Иссык-Кульской областисостоит  2934 человека, в Ошской области 9264 человека,  из  них  54,8процента  составляет  молодежь.  Определенная  часть  молодежи   из-заотсутствия  надежды  и критического отношения на  возможности  местныхгосударственных  структур   в обеспечении  жильем  уже  не  встают  наочередь  для  его  получения.  В гор.Оше оказание  помощи  в  жилищномвопросе  сводится к доплате за жилье студентам, проживающим на частныхквартирах.    Не  оказывается  существенной  помощи застройщикам  индивидуальныхжилых  домов.  Их  строительство тормозится из-за  небольших  размероввыдаваемых  застройщикам ссуд,  отсутствия и дороговизны  строительныхматериалов.    В районах и городах Иссык-Кульской и Ошской  областей  отсутствуетпрограмма    целенаправленной  поддержки  решения  жилищной   проблемымолодежи.    Областными   государственными    администрациями    не   изучаласьвозможность и не рассматривалась целесообразность создания  на  местахделовых проектов,  подобного Деловому проекту "Ашар" при ПравительствеКыргызской   Республики,   который  решает  целый   комплекс   проблемкыргызской  молодежи, переезжающей на постоянное  место  жительства  вгор.Бишкек из сельской местности.    Правительство Кыргызской Республики постановляет:    1.    Признать   работу   Иссык-Кульской   и   Ошской    областныхгосударственных    администраций  по   выполнению   Указа   ПрезидентаКыргызской   Республики  "Об  основных  направлениях   государственноймолодежной  политики  в Республике Кыргызстан в современных  условиях"недостаточной.    2. Отметить,  что Государственная комиссия по делам  молодежи  приПравительстве   Кыргызской   Республики  по существу  не  координируетдеятельность  комиссий по делам молодежи при областных государственныхадминистрациях.    3.   Главам   областных  государственных  администраций,   органовместного самоуправления городов Бишкек и Ош:    -  в  месячный  срок разработать и утвердить план  мероприятий  повыполнению   Указа Президента Кыргызской Республики от 28 января  1992года  "Об основных направлениях государственной молодежной политики  вРеспублике Кыргызстан в современных условиях";    - осуществить за счет своих бюджетных средств меры по  обеспечениюдополнительных   социально-экономических   и   правовых   гарантий   вобласти труда и занятости молодежи,  предпринимательской  деятельностимолодых  граждан,   предоставлению  им  социальных  услуг,   поддержкемолодых  семей,  талантливой  молодежи,   созданию  условий   для   еефизического и  духовного развития, содействию деятельности  молодежныхи детских объединений;    -  принять  меры  по  организационному  и  финансовому  укреплениюорганов по делам молодежи в структуре исполнительной власти;    -   для   комплексного   решения  проблем   молодежи   рассмотретьцелесообразность  создания на местах деловых проектов,  используя  приэтом  накопленный  положительный опыт Делового  проекта   "Ашар"   приПравительстве Кыргызской Республики;    -  систематически  рассматривать на заседаниях  коллегий  вопросы,касающиесямолодежных проблем.    4. Государственной комиссии по делам  молодежи  при  ПравительствеКыргызской  Республики  совместно  с Центром  социальных  исследованийНациональной академии наук Кыргызской Республики до 1 июля  1995  годаразработать   и   внести  на  рассмотрение  Правительстве   КыргызскойРеспублики     Национальную    программу    "Молодежь    Кыргызстана",предусматривающую осуществление  комплекса  мер по социальной  защите,поддержке самостоятельной трудовой, творческой деятельности молодежи.    5.  Министерству  экономики Кыргызской  Республики,   Министерствуфинансов Кыргызской Республики предусмотреть в государственном бюджетена   1996    год   финансирование  Национальной  программы   "МолодежьКыргызстана",  мероприятий в области молодежной  политики  (финансоваяподдержка   программ   молодежных  и  детских  объединений,   программсоциальной помощи отдельным категориям молодежи,  научных исследованийпо проблемам молодежи).    6. Рекомендовать Национальному статистическому комитету КыргызскойРеспублики   разработать  и  ввести  форму  отчетности   о   состояниимолодежной политики в Кыргызской Республике.    7.   Министерству    юстиции   Кыргызской   Республики   регулярнопредставлять в Правительство Кыргызской Республики информацию о  новыхзарегистрированных молодежных общественных объединениях  в  КыргызскойРеспублике с кратким анализом их уставных и программных задач.    8.   Считать   целесообразным   ежеквартально   рассматривать   назаседаниях  Правительства  Кыргызской  Республики  вопросы  молодежнойполитики.    9 Контроль  за  выполнением  настоящего постановления возложить наВице-премьер-министра Кыргызской Республики Ибраимова О.И.     Премьер-министр Кыргызской Республики             А.Джумагулов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9y5bnzrrk31_dbutld4s">
      <w:r>
        <w:rPr>
          <w:rFonts w:ascii="Arial" w:cs="Arial" w:eastAsia="Arial" w:hAnsi="Arial"/>
          <w:color w:val="132D3F"/>
          <w:sz w:val="16"/>
          <w:szCs w:val="16"/>
          <w:u w:val="single"/>
        </w:rPr>
        <w:t xml:space="preserve">dalil.kg/document/36233</w:t>
      </w:r>
    </w:hyperlink>
  </w:p>
  <w:p>
    <w:pPr>
      <w:spacing w:after="0" w:before="40"/>
      <w:jc w:val="center"/>
    </w:pPr>
    <w:hyperlink w:history="1" r:id="rIdyufayfd6fizwhybn8gh7_">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_vo6dmdutrdpgfivrmch-" Type="http://schemas.openxmlformats.org/officeDocument/2006/relationships/hyperlink" Target="https://dalil.kg/document/158975"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9y5bnzrrk31_dbutld4s" Type="http://schemas.openxmlformats.org/officeDocument/2006/relationships/hyperlink" Target="https://dalil.kg/document/36233" TargetMode="External"/><Relationship Id="rIdyufayfd6fizwhybn8gh7_"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2026-09-28T05:50:54.482Z</dcterms:created>
  <dcterms:modified xsi:type="dcterms:W3CDTF">2026-09-28T05:50:54.482Z</dcterms:modified>
</cp:coreProperties>
</file>

<file path=docProps/custom.xml><?xml version="1.0" encoding="utf-8"?>
<Properties xmlns="http://schemas.openxmlformats.org/officeDocument/2006/custom-properties" xmlns:vt="http://schemas.openxmlformats.org/officeDocument/2006/docPropsVTypes"/>
</file>