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  УТРАТИЛО СИЛУ
 в соответствии с постановлением Правительства КР
           от </w:t>
      </w:r>
      <w:hyperlink w:history="1" r:id="rIdlqakkkswihsauoi4_zia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20 июля 2012 года № 513</w:t>
        </w:r>
      </w:hyperlink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
 от 12 июля 1995 года N 277
            ПОСТАНОВЛЕНИЕ ПРАВИТЕЛЬСТВА КЫРГЫЗСКОЙ РЕСПУБЛИКИ
              О создании Комиссии по планированию развития
                    управленческих кадров предприятий
              (В редакции постановления Правительства КР от
                       11 октября 2001 года N 628,
   </w:t>
      </w:r>
      <w:hyperlink w:history="1" r:id="rIdt4tkssx0uixfbj57d03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n45w00tymgky3yb4www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2005 года №593</w:t>
        </w:r>
      </w:hyperlink>
      <w:r>
        <w:rPr>
          <w:rFonts w:ascii="Arial" w:cs="Arial" w:eastAsia="Arial" w:hAnsi="Arial"/>
          <w:sz w:val="24"/>
          <w:szCs w:val="24"/>
        </w:rPr>
        <w:t xml:space="preserve">)
      В целях формирования резерва квалифицированных управленческих кад-
 ров для предприятий с государственной долей в   капитале  Правительство  
 Кыргызской Республики постановляет:
      1.Создать  Комиссию  по  планированию развития  управленческих
 кадров   предприятий   (далее   -  Комиссия)   в   составе   согласно
 </w:t>
      </w:r>
      <w:hyperlink w:history="1" r:id="rIdbar7f21fotwynqbmcny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
 (В редакции постановления Правительства КР от </w:t>
      </w:r>
      <w:hyperlink w:history="1" r:id="rIdiigt9iw57ubrafrrgnn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
 №641</w:t>
        </w:r>
      </w:hyperlink>
      <w:r>
        <w:rPr>
          <w:rFonts w:ascii="Arial" w:cs="Arial" w:eastAsia="Arial" w:hAnsi="Arial"/>
          <w:sz w:val="24"/>
          <w:szCs w:val="24"/>
        </w:rPr>
        <w:t xml:space="preserve">)
      2.   Определить   основной   задачей     Комиссии    формирование
 на конкурсной  основе квалифицированных кадров  в  органах управления
 юридических лиц с государственным участием.
      3. Установить,  что  кандидатуры  для  избрания в соответствующие
 органы    управления    акционерных    обществ    с   государственной
 долей рекомендуется  Комиссией.
 (В редакции постановления Правительства КР от </w:t>
      </w:r>
      <w:hyperlink w:history="1" r:id="rId8-an-wqrahnxvyynfmo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
 №641</w:t>
        </w:r>
      </w:hyperlink>
      <w:r>
        <w:rPr>
          <w:rFonts w:ascii="Arial" w:cs="Arial" w:eastAsia="Arial" w:hAnsi="Arial"/>
          <w:sz w:val="24"/>
          <w:szCs w:val="24"/>
        </w:rPr>
        <w:t xml:space="preserve">)
      4. Утвердить прилагаемые:
      </w:t>
      </w:r>
      <w:hyperlink w:history="1" r:id="rIdoy3df9w5qe_gmcfohko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планированию развития управленческих  кад-
 ров предприятий;
      Положение о квалификационных требованиях для  управленческих  кад-
 ров.
      5. Контроль за исполнением настоящего постановления  возложить  на
 Председателя  Государственного комитета Кыргызской Республики по управ-
 лению государственным имуществом.
      (В редакции постановления Правительства КР от 11 октября 2001 года
 N 628,</w:t>
      </w:r>
      <w:hyperlink w:history="1" r:id="rIdhz93pygkrrcar11-xdj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№641</w:t>
        </w:r>
      </w:hyperlink>
      <w:r>
        <w:rPr>
          <w:rFonts w:ascii="Arial" w:cs="Arial" w:eastAsia="Arial" w:hAnsi="Arial"/>
          <w:sz w:val="24"/>
          <w:szCs w:val="24"/>
        </w:rPr>
        <w:t xml:space="preserve">)
      Премьер-министр Кыргызской Республики              А.Джумагулов
                                  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 Приложение 
                                  СОСТАВ
                    Комиссии по планированию развития
                    управленческих кадров предприятий
 (В редакции постановления Правительства КР от </w:t>
      </w:r>
      <w:hyperlink w:history="1" r:id="rIdujif11ef-6i1ykaqqwb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декабря 2005 года №593</w:t>
        </w:r>
      </w:hyperlink>
      <w:r>
        <w:rPr>
          <w:rFonts w:ascii="Arial" w:cs="Arial" w:eastAsia="Arial" w:hAnsi="Arial"/>
          <w:sz w:val="24"/>
          <w:szCs w:val="24"/>
        </w:rPr>
        <w:t xml:space="preserve">)
      Председатель Государственного комитета  Кыргызской  Республики  по
 управлению государственным имуществом, председатель Комиссии;
      министр промышленности, торговли и туризма Кыргызской Республики;
      министр транспорта и коммуникаций Кыргызской Республики;
      первый заместитель Руководителя Аппарата Премьер-министра Кыргызс-
 кой Республики;
      директор Государственного агентства по финансовому надзору  и  от-
 четности при Правительстве Кыргызской Республики.
      Примечание: четырех членов Комиссии назначает председатель  Комис-
 сии из числа научных работников и предпринимателей Кыргызской Республи-
 ки.
      Руководитель Аппарата 
      Премьер-министра Министр     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clwo-xcpj559k-t9g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dalil.kg/document/36368</w:t>
      </w:r>
    </w:hyperlink>
  </w:p>
  <w:p>
    <w:pPr>
      <w:spacing w:after="0" w:before="40"/>
      <w:jc w:val="center"/>
    </w:pPr>
    <w:hyperlink w:history="1" r:id="rIdwc_no-tgf9fcy97q_b3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qakkkswihsauoi4_zia3" Type="http://schemas.openxmlformats.org/officeDocument/2006/relationships/hyperlink" Target="https://dalil.kg/document/95497" TargetMode="External"/><Relationship Id="rIdt4tkssx0uixfbj57d03yb" Type="http://schemas.openxmlformats.org/officeDocument/2006/relationships/hyperlink" Target="https://dalil.kg/document/55791" TargetMode="External"/><Relationship Id="rIdn45w00tymgky3yb4wwwvn" Type="http://schemas.openxmlformats.org/officeDocument/2006/relationships/hyperlink" Target="https://dalil.kg/document/56935" TargetMode="External"/><Relationship Id="rIdbar7f21fotwynqbmcny-v" Type="http://schemas.openxmlformats.org/officeDocument/2006/relationships/hyperlink" Target="https://dalil.kg/document/36368#1" TargetMode="External"/><Relationship Id="rIdiigt9iw57ubrafrrgnncu" Type="http://schemas.openxmlformats.org/officeDocument/2006/relationships/hyperlink" Target="https://dalil.kg/document/55791" TargetMode="External"/><Relationship Id="rId8-an-wqrahnxvyynfmopf" Type="http://schemas.openxmlformats.org/officeDocument/2006/relationships/hyperlink" Target="https://dalil.kg/document/55791" TargetMode="External"/><Relationship Id="rIdoy3df9w5qe_gmcfohkowc" Type="http://schemas.openxmlformats.org/officeDocument/2006/relationships/hyperlink" Target="https://dalil.kg/document/36369" TargetMode="External"/><Relationship Id="rIdhz93pygkrrcar11-xdjst" Type="http://schemas.openxmlformats.org/officeDocument/2006/relationships/hyperlink" Target="https://dalil.kg/document/55791" TargetMode="External"/><Relationship Id="rIdujif11ef-6i1ykaqqwb41" Type="http://schemas.openxmlformats.org/officeDocument/2006/relationships/hyperlink" Target="https://dalil.kg/document/5693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clwo-xcpj559k-t9gda" Type="http://schemas.openxmlformats.org/officeDocument/2006/relationships/hyperlink" Target="https://dalil.kg/document/36368" TargetMode="External"/><Relationship Id="rIdwc_no-tgf9fcy97q_b3f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2026-09-24T18:23:46.412Z</dcterms:created>
  <dcterms:modified xsi:type="dcterms:W3CDTF">2026-09-24T18:23:46.412Z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