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</w:t>
      </w:r>
      <w:hyperlink w:history="1" r:id="rId9wowhiaawafiuhaf2a-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12 июля 1995 года N 277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 ПОЛОЖЕНИЕ                  о Комиссии по планированию развития                   управленческих кадров предприятий              (В редакции постановления Правительства КР от    11 октября 2001 года N 628,</w:t>
      </w:r>
      <w:hyperlink w:history="1" r:id="rIdsvn4ofl7rhpbx_-ymyg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28 августа 2004 года №641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I. Общие положения      1. Настоящее   Положение  разработано   на   основании   законовКыргызской Республики «О приватизации государственной собственности  вКыргызской  Республике» и «Об акционерных обществах» для  формированиярезервов   квалифицированных  кадров  советов  директоров,  правлений,ревизионных    комиссий   и   менеджеров   акционерных    обществ    сгосударственной  долей в капитале с целью внедрения  в  них  принциповкорпоративного управления.(В редакции постановления Правительства КР от </w:t>
      </w:r>
      <w:hyperlink w:history="1" r:id="rIdjssflpd3o1xgobr73pr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28 августа 2004 года №641</w:t>
        </w:r>
      </w:hyperlink>
      <w:r>
        <w:rPr>
          <w:rFonts w:ascii="Arial" w:cs="Arial" w:eastAsia="Arial" w:hAnsi="Arial"/>
          <w:sz w:val="24"/>
          <w:szCs w:val="24"/>
        </w:rPr>
        <w:t xml:space="preserve">)     2. Комиссия по планированию развития управленческих кадров  предп-риятий (далее - Комиссия) является координационным органом,  по органи-зации подготовки,  переподготовки и повышения квалификации управленчес-ких кадров,  формирует сертифицированный банк данных из числа управлен-ческих     кадров,   осуществляет   отбор    кандидатов    в     органыуправления акционерных обществ с государственной долей в капитале и т.д.(В редакции постановления Правительства КР от 11 октября 2001 годаN 628,</w:t>
      </w:r>
      <w:hyperlink w:history="1" r:id="rIdwuwsrid9512s5l-uwg8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28 августа 2004 года №641</w:t>
        </w:r>
      </w:hyperlink>
      <w:r>
        <w:rPr>
          <w:rFonts w:ascii="Arial" w:cs="Arial" w:eastAsia="Arial" w:hAnsi="Arial"/>
          <w:sz w:val="24"/>
          <w:szCs w:val="24"/>
        </w:rPr>
        <w:t xml:space="preserve">)     3. Комиссия в своей деятельности руководствуется Конституцией Кыр-гызской Республики, действующим законодательством и настоящим Положени-ем.                       II. Цели и задачи Комиссии      4. В задачи Комиссии входит:     а) создание сертифицированного банка данных из числа лиц,  претен-дующих на вакансии в Совете директоров, правлении, ревизионной комиссиии менеджерском составе государственных предприятий, акционерных обществс государственным пакетом акций;     б) проведение рейтингового ранжирования среди кандидатов на основеПоложения о квалификационных требованиях для управленческих кадров, ут-вержденного постановлением Правительства Кыргызской  Республики  от  12июля 1995 года N 277, и иных нормативных актов;     в)  отбор  на  конкурсной основе и представление  для  избрания  вустановленном  порядке  кандидатур  председателей  и  членов   советовдиректоров и правлений акционерных обществ с государственной  долей  вкапитале,  в строгом соблюдении требований Указа Президента КыргызскойРеспублики «О создании устойчивой системы корпоративного управления  вКыргызской  Республике» от 22 октября 1998 года № 323 и  постановленияПравительства Кыргызской Республики от 18 августа 2003 года №  525  «Оповышении   эффективности  корпоративного  управления  в   акционерныхобществах с государственным пакетом акций;(В редакции постановления Правительства КР от</w:t>
      </w:r>
      <w:hyperlink w:history="1" r:id="rIdkced21ygsdb7rnog2wi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28 августа 2004 года №641</w:t>
        </w:r>
      </w:hyperlink>
      <w:r>
        <w:rPr>
          <w:rFonts w:ascii="Arial" w:cs="Arial" w:eastAsia="Arial" w:hAnsi="Arial"/>
          <w:sz w:val="24"/>
          <w:szCs w:val="24"/>
        </w:rPr>
        <w:t xml:space="preserve">)     г) организация и контроль за проведением подготовки, переподготов-ки и повышения квалификации кадров (прежде всего для членов Совета  ди-ректоров, исполнительного органа общества,  ревизионной комиссии, прав-ления и менеджерского состава) в специально созданных  для  этих  целейучебных центрах;     д) разработка и утверждение квалификационных  требований   (в виде тестов), предъявляемых к кандидатам в органы управления государственных предприятий и акционерных обществ с государственным капиталом, с учетомотраслевых особенностей;(В редакции постановления Правительства КР от</w:t>
      </w:r>
      <w:hyperlink w:history="1" r:id="rIdp6nq1ke-fms60bshtbz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августа 2004 года №641</w:t>
        </w:r>
      </w:hyperlink>
      <w:r>
        <w:rPr>
          <w:rFonts w:ascii="Arial" w:cs="Arial" w:eastAsia="Arial" w:hAnsi="Arial"/>
          <w:sz w:val="24"/>
          <w:szCs w:val="24"/>
        </w:rPr>
        <w:t xml:space="preserve">)     е) предоставление консультаций Совету директоров по вопросам внед-рения в предприятие методов эффективного менеджмента в период становле-ния системы корпоративного управления.     ж)разработка    предложений    по      стратегии     формированияуправленческого  потенциала  предприятий  и  повышения   эффективностидеятельности органов управления акционерных обществ;    з)  разработка  и  утверждение  методических  пособий  и  программпроектов  и  других материалов по вопросам подготовки  управленческогокадрового потенциала предприятий;    и)  развитие  сотрудничества  с подобными  институтами  зарубежныхстран  с целью усовершенствования и внедрения инновационных методов  иформ    подготовки   высококвалифицированного   кадрового   потенциалапредприятий и акционерных обществ в Кыргызской Республике.     (В редакции постановления Правительства КР от 11 октября 2001 годаN 628,</w:t>
      </w:r>
      <w:hyperlink w:history="1" r:id="rIdw33m4ojtdbb_megsuwk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28 августа 2004 года №641</w:t>
        </w:r>
      </w:hyperlink>
      <w:r>
        <w:rPr>
          <w:rFonts w:ascii="Arial" w:cs="Arial" w:eastAsia="Arial" w:hAnsi="Arial"/>
          <w:sz w:val="24"/>
          <w:szCs w:val="24"/>
        </w:rPr>
        <w:t xml:space="preserve">)                       III. Порядок работы Комиссии      5. Комиссия для осуществления возложенных на нее задач имеет  пра-во:     а) запрашивать и получать в установленном порядке от государствен-ных  органов, а также предприятий, учреждений и организаций необходимуюинформацию;     б) образовывать в установленном порядке временные  рабочие  группыдля  подготовки  предложений по отдельным проблемам, привлекать в уста-новленном порядке к работе, в том числе на договорной  основе,  научныеучреждения, кыргызских и зарубежных ученых и специалистов, работающих вгосударственных  и негосударственных органах, на предприятиях, в учреж-дениях и организациях.     6.Рабочим органом Комиссии является  сектор Комиссии  состоящий изтрех человек,  назначаемых Председателем Государственного комитета Кыр-гызской Республики по управлению государственным имуществом и привлече-нию прямых инвестиций, статус которых приравнивается к статусу работни-ков центрального аппарата Государственного комитета Кыргызской  Респуб-лики  по управлению государственным имуществом и привлечению прямых ин-вестиций.     (В редакции постановления Правительства КР от 11 октября 2001 годаN 628,</w:t>
      </w:r>
      <w:hyperlink w:history="1" r:id="rIdhjtrl9xeuyika0z9edp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28 августа 2004 года №641</w:t>
        </w:r>
      </w:hyperlink>
      <w:r>
        <w:rPr>
          <w:rFonts w:ascii="Arial" w:cs="Arial" w:eastAsia="Arial" w:hAnsi="Arial"/>
          <w:sz w:val="24"/>
          <w:szCs w:val="24"/>
        </w:rPr>
        <w:t xml:space="preserve">)     7. Работа по ведению сертифицированного банка данных для управлен-ческих  кадров предприятий возлагается на сектор Комиссии по планирова-нию развития управленческих кадров предприятий.     (В редакции постановления Правительства КР от 11 октября 2001 годаN 628)     8. Предложения Комиссии, требующие решения Правительства  Кыргызс-кой  Республики, оформляются в виде проектов постановлений и распоряже-ний Правительства Кыргызской Республики.     9. Комиссия осуществляет свою деятельность по плану, утверждаемомупредседателем Комиссии. Заседания Комиссии проводит председатель Комис-сии или его заместитель по мере необходимости, но не реже одного раза вквартал.Заседание Комиссии считается правомочным, если на нем  присутст-вуют не менее двух третей членов Комиссии. Решения Комиссии принимаютсяпростым  большинством голосов присутствующих на заседании членов Комис-сии  и  оформляются протоколом, который подписывает председатель Комис-сии. В случае равенства голосов голос председателя  является  решающим.На  заседания Комиссии приглашаются руководителя заинтересованных орга-нов исполнительной власти, министерств, государственных комитетом и ад-министративных ведомств.     10. Член Комиссии обязан присутствовать на заседаниях Комиссии.  Вслучае невозможности участвовать в заседании член Комиссии обязан сооб-щить об этом председателю с указанием причины отсутствия.     11. Повестка дня заседания утверждается простым большинством голо-сов  от  числа присутствующих членов Комиссии. Изменения в повестке днямогут быть внесены по предложению членов Комиссии.     12. Проекты решений и справочные материалы должны быть представле-ны всем членам Комиссии не менее чем за два дня до начала заседания Ко-миссии.     13. Председатель Комиссии руководит деятельностью Комиссии и орга-низует  ее  работу.  Председатель Комиссии имеет право в пределах своейкомпетенции давать предписания, обязательные для членов Комиссии.     (В редакции постановления Правительства КР от 11 октября 2001 годаN 628)     14. Материально-техническое  обеспечение и финансирование расходовКомиссии (в том числе оплата труда трем  работникам  сектора  Комиссии)возлагается на  Государственный комитет Кыргызской Республики по управ-лению государственным имуществом.     (В редакции постановления Правительства КР от 11 октября 2001 годаN 628,</w:t>
      </w:r>
      <w:hyperlink w:history="1" r:id="rIda0l-eevrhu2vin3dj4e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28 августа 2004 года №641</w:t>
        </w:r>
      </w:hyperlink>
      <w:r>
        <w:rPr>
          <w:rFonts w:ascii="Arial" w:cs="Arial" w:eastAsia="Arial" w:hAnsi="Arial"/>
          <w:sz w:val="24"/>
          <w:szCs w:val="24"/>
        </w:rPr>
        <w:t xml:space="preserve">)     15.  Комиссия  периодически,  по  мере  необходимости,   проводитконкурс   для   включения  в  резерв  управленческих  кадров   органовуправления  государственных  предприятий  и  акционерных   обществ   сгосударственной   долей   в   капитале.   Отбор   кандидатур    долженпредусматривать   проведение  конкурса,  обязательное   размещение   всредствах  массовой информации объявления о его проведении, включающееперечень   документов,  подлежащих  представлению  в  Комиссию,   датыпредставления   документов  и  проведения  тестирования.   На   основепроведенного  конкурса  кандидаты, имеющие  наиболее  предпочтительныеданные  (образование,  опыт работы, хорошие характеристики),  а  такжеуспешно прошедшие тестирование, зачисляются в резерв кадров.(В редакции постановления Правительства КР от </w:t>
      </w:r>
      <w:hyperlink w:history="1" r:id="rId7ozucj5gkcuxdyzb5rf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28 августа 2004 года</w:t>
        </w:r>
      </w:hyperlink>
      <w:hyperlink w:history="1" r:id="rIdnt79afumtacmnykevly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№641</w:t>
        </w:r>
      </w:hyperlink>
      <w:r>
        <w:rPr>
          <w:rFonts w:ascii="Arial" w:cs="Arial" w:eastAsia="Arial" w:hAnsi="Arial"/>
          <w:sz w:val="24"/>
          <w:szCs w:val="24"/>
        </w:rPr>
        <w:t xml:space="preserve">)     При возникновении у Государственного комитета Кыргызской Республи-ки  по  управлению   государственным  имуществом    необходимости     в представителе государства в том или ином предприятии  или   акционерномобществе председатель Комиссии созывает заседание Комиссии и выносит наповестку дня вопрос о кандидатуре представителя государства в конкретноеакционерное общество или предприятие.(В редакции постановления Правительства КР от </w:t>
      </w:r>
      <w:hyperlink w:history="1" r:id="rIdw7rigdofnw3o0zcqet5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28 августа 2004 года</w:t>
        </w:r>
      </w:hyperlink>
      <w:hyperlink w:history="1" r:id="rIdm9egg6bgfoqp1pk6ykl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№641</w:t>
        </w:r>
      </w:hyperlink>
      <w:r>
        <w:rPr>
          <w:rFonts w:ascii="Arial" w:cs="Arial" w:eastAsia="Arial" w:hAnsi="Arial"/>
          <w:sz w:val="24"/>
          <w:szCs w:val="24"/>
        </w:rPr>
        <w:t xml:space="preserve">)     Государственный комитет Кыргызской Республики по управлению  госу-дарственным имуществом должен уведомить лиц, состоящих в резерве кадров,  о том, что будет проводиться конкурс на замещение  вакантной  должности в органы управления   предприятия   или   акционерного   общества. Лица, желающие принять участие в конкурсе, должны   представить   необходимые документы сектору Комиссии.(В редакции постановления Правительства КР от </w:t>
      </w:r>
      <w:hyperlink w:history="1" r:id="rIdgtdxhsezvwbmferdp7u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28 августа 2004 года</w:t>
        </w:r>
      </w:hyperlink>
      <w:hyperlink w:history="1" r:id="rId_gekiafaaukp1efw2to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№641</w:t>
        </w:r>
      </w:hyperlink>
      <w:r>
        <w:rPr>
          <w:rFonts w:ascii="Arial" w:cs="Arial" w:eastAsia="Arial" w:hAnsi="Arial"/>
          <w:sz w:val="24"/>
          <w:szCs w:val="24"/>
        </w:rPr>
        <w:t xml:space="preserve">)     Перечень документов,  необходимых для участия в конкурсах, а такжепорядок их предоставления определяются Комиссией.     Сектор Комиссии готовит необходимые документы и представляет в ус-тановленном порядке на рассмотрение Комиссии.    Комиссия на конкурсной основе отбирает кандидатуры из базы данных и вустановленном порядке рекомендует лиц, успешно прошедших конкурс,  дляизбрания в соответствующие органы управления акционерного общества,  сучетом  требований Указа Президента Кыргызской Республики «О  созданииустойчивой  системы корпоративного управления в Кыргызской Республике»от 22 октября 1998 года № 323 и постановления Правительства КыргызскойРеспублики  от  18 августа 2003 года № 525 «О повышении  эффективностикорпоративного  управления в акционерных обществах  с  государственнымпакетом акций».(В редакции постановления Правительства КР от </w:t>
      </w:r>
      <w:hyperlink w:history="1" r:id="rIdccgk6i6y5b6bm2kzifx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28 августа 2004 года</w:t>
        </w:r>
      </w:hyperlink>
      <w:hyperlink w:history="1" r:id="rIdyp0vtpguwsyllamwlgh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№641</w:t>
        </w:r>
      </w:hyperlink>
      <w:r>
        <w:rPr>
          <w:rFonts w:ascii="Arial" w:cs="Arial" w:eastAsia="Arial" w:hAnsi="Arial"/>
          <w:sz w:val="24"/>
          <w:szCs w:val="24"/>
        </w:rPr>
        <w:t xml:space="preserve">)     На  основании решения Комиссии Государственный комитет  КыргызскойРеспублики  по  управлению  государственным  имуществом  по  объектам,имеющим   стратегическое  значение  для  экономики   и   экономическойбезопасности республики, в установленном порядке вносит предложения покандидатурам  Премьер-министру Кыргызской Республики для представленияв органы управления соответствующих акционерных обществ.(В редакции постановления Правительства КР от </w:t>
      </w:r>
      <w:hyperlink w:history="1" r:id="rIdq_bfpdueuvn0gkjwn8u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28 августа 2004 года</w:t>
        </w:r>
      </w:hyperlink>
      <w:hyperlink w:history="1" r:id="rIdjvsvot9i-orqmiwauoj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№641</w:t>
        </w:r>
      </w:hyperlink>
      <w:r>
        <w:rPr>
          <w:rFonts w:ascii="Arial" w:cs="Arial" w:eastAsia="Arial" w:hAnsi="Arial"/>
          <w:sz w:val="24"/>
          <w:szCs w:val="24"/>
        </w:rPr>
        <w:t xml:space="preserve">)   Государственный комитет   Кыргызской   Республики   по   управлениюгосударственным  имуществом на основании принятого  Комиссией  решениявносит  предложения  по кандидатуре государственного  представителя  ворганы   управления   акционерного  общества  в   порядке   и   сроки,установленные статьей 43 Закона Кыргызской Республики «Об  акционерныхобществах.      В  случае отказа кандидата, отобранного Комиссией, в выдвижении егокандидатуры  в качестве представителя государства в органы  управленияакционерных обществ с государственной долей или отсутствие  подходящихкандидатур  в  резерве  кадров, а также в  случае,  если  ни  один  изкандидатов  из  резерва  кадров, по мнению  Комиссии,  не  подходит  вкачестве представителя государства, Комиссия обязана принять решение опроведении  конкурса  на  замещение  вакантной  должности   в   органыуправления  акционерного общества. Решение Комиссии  должно  содержатьсроки   проведения   конкурса   на  замещение   вакантной   должности,наименование  средств  массовой  информации,  в  которых  должно  бытьопубликовано  объявление  о проведении конкурса,  дату  публикации,  атакже  содержание  информации,  которая  должна  быть  опубликована  всредствах массовой информации.(В редакции постановления Правительства КР от </w:t>
      </w:r>
      <w:hyperlink w:history="1" r:id="rIdh4g7llcpndx_jq_jbtf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28 августа 2004 года</w:t>
        </w:r>
      </w:hyperlink>
      <w:hyperlink w:history="1" r:id="rIdynrothqoxygrdsutd9h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№641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wowhiaawafiuhaf2a-mj" Type="http://schemas.openxmlformats.org/officeDocument/2006/relationships/hyperlink" Target="http://kodeks.duckdns.org/document/36368" TargetMode="External"/><Relationship Id="rIdsvn4ofl7rhpbx_-ymygds" Type="http://schemas.openxmlformats.org/officeDocument/2006/relationships/hyperlink" Target="http://kodeks.duckdns.org/document/55791" TargetMode="External"/><Relationship Id="rIdjssflpd3o1xgobr73prhj" Type="http://schemas.openxmlformats.org/officeDocument/2006/relationships/hyperlink" Target="http://kodeks.duckdns.org/document/55791" TargetMode="External"/><Relationship Id="rIdwuwsrid9512s5l-uwg83c" Type="http://schemas.openxmlformats.org/officeDocument/2006/relationships/hyperlink" Target="http://kodeks.duckdns.org/document/55791" TargetMode="External"/><Relationship Id="rIdkced21ygsdb7rnog2wiws" Type="http://schemas.openxmlformats.org/officeDocument/2006/relationships/hyperlink" Target="http://kodeks.duckdns.org/document/55791" TargetMode="External"/><Relationship Id="rIdp6nq1ke-fms60bshtbzjx" Type="http://schemas.openxmlformats.org/officeDocument/2006/relationships/hyperlink" Target="http://kodeks.duckdns.org/document/55791" TargetMode="External"/><Relationship Id="rIdw33m4ojtdbb_megsuwknj" Type="http://schemas.openxmlformats.org/officeDocument/2006/relationships/hyperlink" Target="http://kodeks.duckdns.org/document/55791" TargetMode="External"/><Relationship Id="rIdhjtrl9xeuyika0z9edpcs" Type="http://schemas.openxmlformats.org/officeDocument/2006/relationships/hyperlink" Target="http://kodeks.duckdns.org/document/55791" TargetMode="External"/><Relationship Id="rIda0l-eevrhu2vin3dj4e4r" Type="http://schemas.openxmlformats.org/officeDocument/2006/relationships/hyperlink" Target="http://kodeks.duckdns.org/document/55791" TargetMode="External"/><Relationship Id="rId7ozucj5gkcuxdyzb5rfee" Type="http://schemas.openxmlformats.org/officeDocument/2006/relationships/hyperlink" Target="http://kodeks.duckdns.org/document/55791" TargetMode="External"/><Relationship Id="rIdnt79afumtacmnykevly0q" Type="http://schemas.openxmlformats.org/officeDocument/2006/relationships/hyperlink" Target="http://kodeks.duckdns.org/document/55791" TargetMode="External"/><Relationship Id="rIdw7rigdofnw3o0zcqet5w7" Type="http://schemas.openxmlformats.org/officeDocument/2006/relationships/hyperlink" Target="http://kodeks.duckdns.org/document/55791" TargetMode="External"/><Relationship Id="rIdm9egg6bgfoqp1pk6yklpo" Type="http://schemas.openxmlformats.org/officeDocument/2006/relationships/hyperlink" Target="http://kodeks.duckdns.org/document/55791" TargetMode="External"/><Relationship Id="rIdgtdxhsezvwbmferdp7udt" Type="http://schemas.openxmlformats.org/officeDocument/2006/relationships/hyperlink" Target="http://kodeks.duckdns.org/document/55791" TargetMode="External"/><Relationship Id="rId_gekiafaaukp1efw2tots" Type="http://schemas.openxmlformats.org/officeDocument/2006/relationships/hyperlink" Target="http://kodeks.duckdns.org/document/55791" TargetMode="External"/><Relationship Id="rIdccgk6i6y5b6bm2kzifxwd" Type="http://schemas.openxmlformats.org/officeDocument/2006/relationships/hyperlink" Target="http://kodeks.duckdns.org/document/55791" TargetMode="External"/><Relationship Id="rIdyp0vtpguwsyllamwlghlh" Type="http://schemas.openxmlformats.org/officeDocument/2006/relationships/hyperlink" Target="http://kodeks.duckdns.org/document/55791" TargetMode="External"/><Relationship Id="rIdq_bfpdueuvn0gkjwn8uh3" Type="http://schemas.openxmlformats.org/officeDocument/2006/relationships/hyperlink" Target="http://kodeks.duckdns.org/document/55791" TargetMode="External"/><Relationship Id="rIdjvsvot9i-orqmiwauojpf" Type="http://schemas.openxmlformats.org/officeDocument/2006/relationships/hyperlink" Target="http://kodeks.duckdns.org/document/55791" TargetMode="External"/><Relationship Id="rIdh4g7llcpndx_jq_jbtfme" Type="http://schemas.openxmlformats.org/officeDocument/2006/relationships/hyperlink" Target="http://kodeks.duckdns.org/document/55791" TargetMode="External"/><Relationship Id="rIdynrothqoxygrdsutd9hkj" Type="http://schemas.openxmlformats.org/officeDocument/2006/relationships/hyperlink" Target="http://kodeks.duckdns.org/document/55791" TargetMode="External"/><Relationship Id="rId7" Type="http://schemas.openxmlformats.org/officeDocument/2006/relationships/image" Target="media/93bec1c1538034512fe33c1434ae0ea86b639d33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2026-09-23T12:41:00.415Z</dcterms:created>
  <dcterms:modified xsi:type="dcterms:W3CDTF">2026-09-23T12:41:00.415Z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