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dxaeqekalxv5jx7pjazzy">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16 августа 1995 года N 356            ПОСТАНОВЛЕНИЕ ПРАВИТЕЛЬСТВА КЫРГЫЗСКОЙ РЕСПУБЛИКИ                О ликвидации некоторых неплатежеспособных                   предприятий без судебного участия     Правительство Кыргызской Республики  отмечает,  что  в  республикесложилась  тенденция  к постоянному росту просроченной  задолженности,нарастанию  сумм  взаимных  неплатежей, что приводит  к  замораживаниюоборотных    средств   предприятий,   вызывает   изменения   структурытоварообращения в сторону роста прямого товарооборота.   В  результатеимеет  место недопоступление налогов в бюджет,  осложняется финансоваяситуация в республике.    Министерством   финансов    Кыргызской    Республики    и   Фондомгосударственного  имущества  Кыргызской  Республики   было   проведенообследование  54  промышленных  предприятий  по   вопросу  определениянеудовлетворительной структуры баланса по итогам их работы за 1994 годи   первое   полугодие 1995 года.  В соответствии со статьей 6  ЗаконаКыргызской  Республики  "О банкротстве" и на  основании   проведенногообследования  Правительство Кыргызской Республики постановляет:    1. В соответствии со статьей 3  Закона  Кыргызской  Республики  "Обанкротстве"    признать   неудовлетворительной   структуру    балансаследующих предприятий:    Иссык-Атинский машиностроительный завод    Нижне-Чуйский завод металлоизделий    Акционерное общество "Башат" (Нарынская швейная фабрика)    Баткенская швейная фабрика    Акционерное общество "Нака" (Орловская швейная фабрика)    Сосновская фабрика нетканых материалов    2. Фонду  государственного  имущества Кыргызской Республики начатьпроцесс   ликвидации   вышеуказанных   предприятий    с    соблюдениемпроцедур,   предусмотренных   Законом    Кыргызской    Республики   "Обанкротстве"  и  Инструкцией  о порядке применения  Закона  КыргызскойРеспублики "О банкротстве".    3.  Контроль  за  исполнением настоящего  постановления  возложитьПервого  вице-премьер-министра  Кыргызской  Республики Тагаева А.А.  иВице-премьер-министра Кыргызской Республики Моисеева А.С.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slmvbeeyo_edtajzp8az">
      <w:r>
        <w:rPr>
          <w:rFonts w:ascii="Arial" w:cs="Arial" w:eastAsia="Arial" w:hAnsi="Arial"/>
          <w:color w:val="132D3F"/>
          <w:sz w:val="16"/>
          <w:szCs w:val="16"/>
          <w:u w:val="single"/>
        </w:rPr>
        <w:t xml:space="preserve">dalil.kg/document/36452</w:t>
      </w:r>
    </w:hyperlink>
  </w:p>
  <w:p>
    <w:pPr>
      <w:spacing w:after="0" w:before="40"/>
      <w:jc w:val="center"/>
    </w:pPr>
    <w:hyperlink w:history="1" r:id="rIdrrolopl41y2mkqycd53m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xaeqekalxv5jx7pjazzy"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slmvbeeyo_edtajzp8az" Type="http://schemas.openxmlformats.org/officeDocument/2006/relationships/hyperlink" Target="https://dalil.kg/document/36452" TargetMode="External"/><Relationship Id="rIdrrolopl41y2mkqycd53m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2026-09-28T07:23:00.544Z</dcterms:created>
  <dcterms:modified xsi:type="dcterms:W3CDTF">2026-09-28T07:23:00.544Z</dcterms:modified>
</cp:coreProperties>
</file>

<file path=docProps/custom.xml><?xml version="1.0" encoding="utf-8"?>
<Properties xmlns="http://schemas.openxmlformats.org/officeDocument/2006/custom-properties" xmlns:vt="http://schemas.openxmlformats.org/officeDocument/2006/docPropsVTypes"/>
</file>