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12kcakjq-1p4b2rure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сентября 1995 года N 385                                ПОЛОЖЕНИЕ                 о порядке учета, оценки и реализации  конфискованных, бесхозных, наследованных государством драгоценных         металлов, драгоценных камней, изделий из них и кладов                           I. Общие положения     1.  Настоящее  положение регламентирует порядок  учета,  оценки  иреализации  Управлением  драгоценных  металлов  Министерства  финансовКыргызской   Республики  драгоценных  металлов, драгоценных  камней  иизделий из них (именуются в дальнейшем - ценности):    -   конфискованных   на  основании  приговоров,    определений   ипостановлений  судов  или по решениям других,   уполномоченных  на  тогосударственных  органов  и переданных Управлению драгоценных металловдля реализации;    - признанных в установленном порядке бесхозными;    -  перешедших  в  установленном  порядке  по  праву   наследованиягосударству ("наследованные ценности");    - переданных Управлению драгоценных металлов Министерства финансовКыргызской Республики кладов.    2.  Деятельность  по  учету,  оценке и реализации  конфискованных,бесхозных,    наследованных   ценностей   и    кладов   осуществляетсяУправлением  драгоценных  металлов  Министерства  финансов  КыргызскойРеспублики в  соответствии с действующим законодательством и настоящимПоложением.                     II. Порядок передачи ценностей              Управлению драгоценных металлов и их оценки     3.   Принятие  мер  по  охране  и  оценке  переданных   Управлениюдрагоценных  металлов  конфискованных  ценностей,  кладов,   а   такжеценностей,   признанных    бесхозными,   возлагается   на   Управлениедрагоценных металлов Министерства финансов Кыргызской Республики.    4.  Ценности,  конфискованные  судебными  органами,  передаются  внатуре   представителям  Управления  драгоценных  металлов    судебнымисполнителем.    При  передаче  ценностей  представителям  Управления  драгметалловвручается   копия  описи,  составленной  в  процессе  предварительногоследствия,  или   второй   экземпляр акта  описи  (ареста)  ценностей,составленного судебным исполнителем и утвержденного народным судьей, атакже   заключение   лаборатории   Госинспекции   пробирного   надзораУправления  драгоценных   металлов на предмет  содержания  драгоценныхметаллов в изделиях.    5. Прием  и  передача  ценностей в натуре подтверждаются подписямисудебного   исполнителя   и  представителей   Управления   драгоценныхметаллов на экземплярах акта окончательного приема ценностей,  подписиподтверждаются   начальником  Управления   драгоценных   металлов    искрепляются  печатью.    В аналогичном порядке Управлению драгметаллов передаются ценности,конфискованные     по   решениям   других   уполномоченных    на    тогосударственных  органов  в  тех  случаях,  когда  в  соответствии   сзаконодательством  Кыргызской  Республики  реализация   конфискованныхценностей осуществляется  Управлением драгоценных металлов.    6.  При  переходе  к  государству ценностей по праву  наследованиянотариальный  орган  направляет Управлению  драгметаллов,  получившемусвидетельство    о  праве  государства  на  наследство,   опись   этихценностей, подписанную государственным нотариусом.    7.  Обнаруженный  клад  поступает в  собственность  государства  идолжен   быть   сдан  в  Управление драгоценных металлов  Министерствафинансов Кыргызской Республики.    В   соответствии   с   законодательством  лица,   обнаружившие   идобровольно  сдавшие  в  Управление  драгоценных  металлов  золотые  исеребряные монеты,  драгоценные камни, жемчуг, драгоценные  металлы  вслитках,  изделиях  и  ломе, имеют право на получение  вознаграждения,кроме   случаев,  когда раскопки или поиски таких ценностей входили  вкруг служебных обязанностей этих лиц.    Выплата   вознаграждения  производится  Управлением   драгметалловМинистерства  финансов,  принявшим на учет сданные ценности, в размере25 процентов от стоимости клада.    8.  Драгоценные  металлы  -  золото, серебро,  платина  и  металлыплатиновой  группы (палладий, иридий, родий, рутений и осмий) в  любомвиде   и   состоянии  и  природные  драгоценные  камни  в   сыром    иобработанном  виде (алмазы,  бриллианты, рубины, изумруды, сапфиры,  атакже  природный  жемчуг) и полудрагоценные камни, а также  изделия  ссодержанием драгоценных и полудрагоценных камней и жемчуга природного,если  они  не  подлежат передаче республиканскому центральному  музею,передаются    (пересылаются)   Управлению  драгметаллов   Министерствафинансов Кыргызской Республики.    В тех случаях, когда указанные конфискованные  ценности  или  кладнаходятся  на  хранении  в  следственных  органах,  пересылку   их   вУправление  драгоценных металлов производят  эти  органы,  о  чем  онисообщают  Управлению  драгметаллов  Министерства  финансов  КыргызскойРеспублики.    9. Предметы, признанные комиссиями или соответствующими  органами,имеющими   историческую,   научную,  художественную,  религиозную  илииную ценность, передаются в ведение музеев, библиотек, государственныхархивов, религиозных объединений, научных или иных учреждений.    При этом предметы, не относящиеся к предметам религиозного культа,содержащие  драгоценные металлы и драгоценные камни,  имеющие  большуюматериальную  ценность, должны быть переданы в Управление  драгоценныхметаллов Министерства финансов Кыргызской Республики.    10. Контроль  за  полнотой  и своевременностью передачи Управлениюдрагоценных  металлов  ценностей,  указанных  в  пункте  1  настоящегоПоложения,   осуществляет   ревизионная  группа  Инспекции  пробирногонадзора Управления драгоценных металлов.    В  этих  целях  ревизионная группа не реже одного  раза  в  1  годпроизводит    проверку    хранящихся   ценностей   в   государственныхнотариальных  и  судебных  органах, а также в Министерстве  внутреннихдел,    в    Прокуратуре,    Государственной   налоговой    инспекции,Государственной   таможенной   инспекции   при   Минфине    КыргызскойРеспублики,   Государственном  комитете   Кыргызской   Республики   понациональной  безопасности  на  основании   допуска   для   работы   ссекретными и совершенно секретными документами и материалами.    11. Оценка ценностей производится Управлением драгоценных металловМинистерства   финансов,   которое   рассчитывается  за   ценности   впорядке, предусмотренном пунктом 18 раздела III.    Цены на поступившие в Управление конфискованные  ценности  в  видеизделий   и  лома  устанавливаются  путем  пересчета  на  чистый   весдрагоценного металла и исходя из уровня мировых цен в момент их сдачи.    12.   О  произведенной  оценке  ценностей  выдается  справка,  гдеуказывается   вид   металла,  из которого изготовлено  изделие,  лома,общий  вес  металла  и  чистый  вес металла  в  граммах,  общая  суммастоимости,  а  также количество процентов и сумма, подлежащая  выплатесдатчикам.       III. Порядок реализации конфискованных ценностей и расчетов     13. Реализация конфискованных ценностей через торговые организациипроизводится в следующем порядке:    Перед   сдачей   ценностей   торговым   организациям   Управлениемдрагоценных металлов производится сортировка по виду ценностей:    - ювелирные изделия;    - лом драгоценных металлов (золото, серебро, платина);    - монеты (дореволюционного и советского чекана);    - ордена и медали;    - драгоценные камни;    - полудрагоценные камни;    - жемчуг природный.    14. Оценка изделий  для  реализации  производится  комиссионно,  сучастием   сотрудников   Управления  драгоценных  металлов  и   отделабухгалтерского  учета  и отчетности Министерства  финансов  КыргызскойРеспублики  с  использованием  данных  Торгово-промышленной  палаты  орыночных ценах на ювелирные изделия из драгоценных металлов.    15.   Управление   драгоценных  металлов   Министерства   финансовзаключает   с   торговыми  организациями Министерства  промышленности,торговли и предпринимательства договоры, в которых излагаются  условиясдачи  Управлением  драгоценных  металлов  ценностей  для  реализации,условия   приема    и   реализации,  а  также   порядок   расчетов   среспубликанским  бюджетом и организациями,   сдавшими   конфискованныеценности в Управление драгоценных металлов.    16. При передаче ценностей для реализации в  торговые  организациина   основе   акта   окончательного приема,  заключения  экспертизы  иоценки  составляется акт приема-передачи с подробным описанием каждогоотдельного изделия. С момента принятия ценностей ответственность за ихцелостность  и  сохранность  несет  торговая  организация,   принявшаяценности.    17.  Все  ценности, которые передаются торговым  организациям  дляреализации,   должны  быть снабжены ярлыками с указанием  веса,  пробыизделия, порядковых номеров, актов окончательного приема и цены.    18. Средства, вырученные от реализации  конфискованных  ценностей,зачисляются в следующем порядке:    - Государственному комитету Кыргызской Республики по  национальнойбезопасности,   Министерству  внутренних дел,  Прокуратуре  КыргызскойРеспублики - 30 процентов;    - всем остальным организациям, сдавшим ценности, - 15 процентов;    -  Управлению  драгоценных  металлов Министерства  финансов  -  20процентов  на  покрытие  расходов, связанных с приемкой,  хранением  иреализацией ценностей, на развитие материально-технической базы;    - все остальные суммы, за вычетом расходов  торговой  организации,связанных с реализацией, зачисляются в доход республиканского бюджета.    19. Конфискованные  и бесхозные ценности или их стоимость подлежатвозврату в случаях:    - отмены приговора, определения или постановления  соответствующихорганов о конфискации ценностей;    - вынесения решения (определения) судебных органов об освобождениичасти ценностей от ареста (исключении из описи);    - отмены решения суда о признании ценностей бесхозными.    20. Возврат ценностей или возмещение их стоимости  производятся  вдесятидневный  срок со дня подачи заявления о возврате  ценностей.   Кзаявлению  прилагается  заверенная копия  документа,   подтверждающегоотмену  решения,  указанного  в  пункте  19  (раздел  III)  настоящегоПоложения.    21.  Возврат  ценностей  владельцу производится  в  натуре,   еслиценности  не реализованы или не переработаны. В случае реализации  илипереработки  ценностей  владельцам возвращается их стоимость  на  деньприема этих ценностей Управлением драгоценных металлов.          IV. Порядок материального и денежного учета ценностей     22. Учет движения  конфискованных  ценностей  должен  обеспечиватьстрогий  контроль за сохранностью этих ценностей при  движении  их  навсех стадиях.    23. Учет движения,  приема и сдачи  на  реализацию  конфискованныхценностей   возлагается  на Управление драгоценных  металлов  и  отделбухгалтерского  учета  и отчетности Министерства  финансов  КыргызскойРеспублики.    24.   Запись   в  книге  учета,   приема,  оценки  или  реализацииконфискованных  ценностей  производится на  основании  актов  описи  иоценки  и  после  каждого приема или отпуска для реализации  выводятсяостатки.    25. В книге должны подводиться итоги по кварталам и за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irlpzaxcot3y2oaaffl">
      <w:r>
        <w:rPr>
          <w:rFonts w:ascii="Arial" w:cs="Arial" w:eastAsia="Arial" w:hAnsi="Arial"/>
          <w:color w:val="132D3F"/>
          <w:sz w:val="16"/>
          <w:szCs w:val="16"/>
          <w:u w:val="single"/>
        </w:rPr>
        <w:t xml:space="preserve">dalil.kg/document/36488</w:t>
      </w:r>
    </w:hyperlink>
  </w:p>
  <w:p>
    <w:pPr>
      <w:spacing w:after="0" w:before="40"/>
      <w:jc w:val="center"/>
    </w:pPr>
    <w:hyperlink w:history="1" r:id="rIdvj-8u8olc2rtnwy4r3s2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2kcakjq-1p4b2ruresq"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irlpzaxcot3y2oaaffl" Type="http://schemas.openxmlformats.org/officeDocument/2006/relationships/hyperlink" Target="https://dalil.kg/document/36488" TargetMode="External"/><Relationship Id="rIdvj-8u8olc2rtnwy4r3s2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2026-09-23T21:41:05.839Z</dcterms:created>
  <dcterms:modified xsi:type="dcterms:W3CDTF">2026-09-23T21:41:05.839Z</dcterms:modified>
</cp:coreProperties>
</file>

<file path=docProps/custom.xml><?xml version="1.0" encoding="utf-8"?>
<Properties xmlns="http://schemas.openxmlformats.org/officeDocument/2006/custom-properties" xmlns:vt="http://schemas.openxmlformats.org/officeDocument/2006/docPropsVTypes"/>
</file>