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mxc-eqh7bykjceya9iir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r>
        <w:rPr>
          <w:rFonts w:ascii="Arial" w:cs="Arial" w:eastAsia="Arial" w:hAnsi="Arial"/>
          <w:sz w:val="24"/>
          <w:szCs w:val="24"/>
        </w:rPr>
        <w:t xml:space="preserve">г.Бишкек, Дом Правительства от 27 декабря 1995 года N 571            ПОСТАНОВЛЕНИЕ ПРАВИТЕЛЬСТВА КЫРГЫЗСКОЙ РЕСПУБЛИКИ          О введении применения акцизных марок на производство,      импорт и реализацию табачных изделий и алкогольных напитков                        в Кыргызской Республике     В  целях  государственного контроля за производством,  импортом  иреализацией   табачных  изделий и алкогольных  напитков  в  КыргызскойРеспублике,  а  также  обеспечения полноты сбора  акцизного  налога  ипредотвращения нелегального ввоза на территорию Кыргызской  Республикиподакцизных товаров Правительство Кыргызской Республики постановляет:    1. Ввести применение в Кыргызской  Республике  акцизных  марок  напроизводство,  импорт  и реализацию алкогольных  напитков  и  табачныхизделий с 15 января 1996 года.    2.   Министерству  финансов  Кыргызской  Республики  совместно   сзаинтересованными    министерствами,   государственными    комитетами,административными   ведомствами,   главами   местных   государственныхадминистраций  и  местного   самоуправления   городов   Бишкек  и   Ошзавершить  подготовительную  и  разъяснительную  работу  по   введениюприменения акцизных марок на  табачные изделия и алкогольные напитки вКыргызской Республике.    3.   Хозяйствующим  субъектам  независимо  от  форм  собственностипроизвести   инвентаризацию  остатков табачных изделий  и  алкогольныхнапитков  на  день введения акцизной марки и результаты  направить   втрехдневный срок в территориальные органы налоговой инспекции.    4.  Установить,   что  хозяйствующие субъекты  могут  осуществлятьреализацию  остатков алкогольных напитков и табачных изделий   до   15марта 1996 года без применения акцизных марок.    По истечении указанного срока реализация  алкогольных  напитков  итабачных изделий без применения акцизных марок запрещается.    5. Государственной налоговой инспекции при  Министерстве  финансовКыргызской Республики:    -   в   недельный   срок  разработать  и  внести  на   утверждениеПравительства   Кыргызской Республики Положение о  порядке  примененияакцизных  марок  в  Кыргызской Республике на  производство,  импорт  иреализацию  алкогольных напитков и табачных изделий;    - произвести регистрацию производителей и  импортеров  алкогольныхнапитков и табачных изделий в Кыргызской Республике;    -  разработать   и  утвердить необходимые  нормативные  документы,связанные   с   введением  применения  акцизных  марок  в   КыргызскойРеспублике.    6.   Министерству  финансов  Кыргызской  Республики  совместно   сНациональным  банком  Кыргызской Республики, Министерством  внутреннихдел  Кыргызской  Республики  и  Государственным  комитетом  КыргызскойРеспублики  по  национальной безопасности обеспечить  транспортировку,приемку,  хранение и реализацию акцизных марок на табачные  изделия  иалкогольные напитки.    7.   Министерству  финансов  Кыргызской  Республики  совместно   сМинистерством  экономики Кыргызской Республики, Министерством  юстицииКыргызской    Республики,   Министерством  внутренних  дел  КыргызскойРеспублики  и  Государственным  комитетом  Кыргызской  Республики   понациональной   безопасности  в  месячный срок внести  в  ПравительствоКыргызской  Республики предложения о внесении изменений в  действующеезаконодательство   Кыргызской   Республики,   предусмотрев    введениеадминистративной и уголовной ответственности за производство, импорт иреализацию  табачных  изделий  и алкогольных напитков  без  примененияакцизных марок.    8.   Опубликовать   данное  постановление  в  средствах   массовойинформации.    9. Контроль за выполнением настоящего постановления  возложить  наПервого вице-премьер-министра Кыргызской Республики Тагаева А.А.     Премьер-министр Кыргызской Республики              А.Джумагулов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xc-eqh7bykjceya9iirq" Type="http://schemas.openxmlformats.org/officeDocument/2006/relationships/hyperlink" Target="http://kodeks.duckdns.org/document/9968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2026-09-23T04:13:17.211Z</dcterms:created>
  <dcterms:modified xsi:type="dcterms:W3CDTF">2026-09-23T04:13:17.211Z</dcterms:modified>
</cp:coreProperties>
</file>

<file path=docProps/custom.xml><?xml version="1.0" encoding="utf-8"?>
<Properties xmlns="http://schemas.openxmlformats.org/officeDocument/2006/custom-properties" xmlns:vt="http://schemas.openxmlformats.org/officeDocument/2006/docPropsVTypes"/>
</file>