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ndcs1wgkembqeod-di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28 мая 1994 года N 357  г.Бишкек, Дом Правительства от22 февраля 1994 года N 78            ПОСТАНОВЛЕНИЕ ПРАВИТЕЛЬСТВА КЫРГЫЗСКОЙ РЕСПУБЛИКИ                       О ставках акцизного налога     В целях  приведения действующих нормативных актов в соответствие сЗаконом   "О  внесении  изменений  и  дополнений  в  Закон  КыргызскойРеспублики  "О  налогах  с предприятий,  объединений  и  организаций",принятым   XIII   сессией   Жогорку  Кенеша   Кыргызской   Республики,предусматривающим переход к  новому  механизму исчисления  акцизов  поподакцизным  группам  товаров,  Правительство  Кыргызской   Республикипостановляет:    1. Утвердить:    -   ставки   акцизного  налога  по  подакцизным  группам  товаров,производимым в республике, согласно приложению 1;    - ставки акцизного налога по подакцизным группам товаров, ввозимымв республику, согласно приложению 2.    2.   Возложить   на   Государственную  налоговую   инспекцию   приМинистерстве   финансов   Кыргызской  Республики  взимание   акцизногоналога с подакцизных групп товаров согласно приложению 1,  а также  поввозимым   государственно-акционерной   корпорацией,  "Кыргызмунайзат"нефтепродуктам согласно приложению 2.    3.   Возложить   на   Государственную   таможенную  инспекцию  приМинистерстве  финансов  Кыргызской  Республики   взимание    акцизногоналога    на   ввозимые   товары   согласно   приложению   2,    кроменефтепродуктов,    ввозимых   государственно-акционерной   корпорацией"Кыргызмунайзат".    4.   Признать    утратившими   силу  постановления   ПравительстваКыргызской  Республики  от  </w:t>
      </w:r>
      <w:hyperlink w:history="1" r:id="rId6lbj0etdhviot4urbxm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  1993  года  N  334</w:t>
        </w:r>
      </w:hyperlink>
      <w:r>
        <w:rPr>
          <w:rFonts w:ascii="Arial" w:cs="Arial" w:eastAsia="Arial" w:hAnsi="Arial"/>
          <w:sz w:val="24"/>
          <w:szCs w:val="24"/>
        </w:rPr>
        <w:t xml:space="preserve">   "О   ставкахакцизного налога",от  </w:t>
      </w:r>
      <w:hyperlink w:history="1" r:id="rIdd_yieycktkv33djusq5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ноября 1993 года N 557</w:t>
        </w:r>
      </w:hyperlink>
      <w:r>
        <w:rPr>
          <w:rFonts w:ascii="Arial" w:cs="Arial" w:eastAsia="Arial" w:hAnsi="Arial"/>
          <w:sz w:val="24"/>
          <w:szCs w:val="24"/>
        </w:rPr>
        <w:t xml:space="preserve"> "О  ставках  акцизногоналога на ввозимые товары" с 21 января 1994 года.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22 февраля 1994 года N 78                                 СТАВКИ             акцизного налога по прямому методу исчисления            на товары, производимые в Кыргызской Республике   --------------------------------------------------------------------                                                      |Ставка  акцизного                                                      |налога в процентах                                                      |к оптовой цене  ----------------------------------------------------|---------------  Ликеро-водочные изделия и другие напитки с          |       125  содержанием объемной доли этилового спирта свыше 30 |  процентов                                           |  Коньяк                                              |       567  Шампанское                                          |       186  Вино виноградное                                    |       150  Вино плодовоягодное и другие вина и напитки с       |        82  содержанием объемной доли этилового спирта менее 30 |  процентов                                           |  Пиво                                                |        82  Табачные изделия:                                   |  - сигареты с фильтром                               |       110  - сигареты без фильтра                              |        45  - курительный табак (за исключением табака "Дунза") |        18  Ковры и ковровые изделия                            |        12  Изделия из всех видов натурального меха для         |        54  взрослых, за исключением головных уборов и          |  воротников из меха кролика и овчины, а также изделий|  спецзаказа и спецодежды, одежды с верхом из ткани   |  Табак ферментированный (за исключением направляемого|        12  на производство табачных изделий в республике)      |  Мебельные гарнитуры и комплекты                     |        12  Нефтепродукты                                       |        15  --------------------------------------------------------------------      Руководитель Аппарата Правительства    Кыргызской Республики                             И.Масаитов                               Приложение 2                     к постановлению Правительства                         Кыргызской Республики                     от 22 февраля 1994 года N 78                                 СТАВКИ                  акцизного налога на ввозимые товары                (В редакции </w:t>
      </w:r>
      <w:hyperlink w:history="1" r:id="rIdmwccm_ehoodonf4rlxs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от 25 апреля 1994 года № 247)   --------------------------------------------------------------------                                                    | Ставка акцизного                                                    |налога в  процентах                                                    |к покупной стоимости  --------------------------------------------------|-----------------  Кондитерские изделия                              |        20  Нефтепродукты ГАК  "Кыргызмунайзат"               |        15  Мебельные гарнитуры и комплекты                   |        15  Изделия из золота и других драгоценных металлов и |        20  ювелирные изделия с бриллиантами, драгоценными и  |  полудрагоценными камнями                          |  Спирт питьевой                                    |        90  Нефтепродукты (коммерческих и других структур)    |        15  --------------------------------------------------------------------     Руководитель Аппарата Правительства    Кыргызской Республики                             И.Масаитов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m-6ncqq9onnr7xvhf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dalil.kg/document/36846</w:t>
      </w:r>
    </w:hyperlink>
  </w:p>
  <w:p>
    <w:pPr>
      <w:spacing w:after="0" w:before="40"/>
      <w:jc w:val="center"/>
    </w:pPr>
    <w:hyperlink w:history="1" r:id="rIdimbjq6jzq8djr-u7h38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dcs1wgkembqeod-diwf" Type="http://schemas.openxmlformats.org/officeDocument/2006/relationships/hyperlink" Target="https://dalil.kg/document/37168" TargetMode="External"/><Relationship Id="rId6lbj0etdhviot4urbxmuc" Type="http://schemas.openxmlformats.org/officeDocument/2006/relationships/hyperlink" Target="https://dalil.kg/document/38624" TargetMode="External"/><Relationship Id="rIdd_yieycktkv33djusq5fo" Type="http://schemas.openxmlformats.org/officeDocument/2006/relationships/hyperlink" Target="https://dalil.kg/document/38866" TargetMode="External"/><Relationship Id="rIdmwccm_ehoodonf4rlxsyl" Type="http://schemas.openxmlformats.org/officeDocument/2006/relationships/hyperlink" Target="https://dalil.kg/document/3703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m-6ncqq9onnr7xvhf8z" Type="http://schemas.openxmlformats.org/officeDocument/2006/relationships/hyperlink" Target="https://dalil.kg/document/36846" TargetMode="External"/><Relationship Id="rIdimbjq6jzq8djr-u7h38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2026-09-23T16:41:13.129Z</dcterms:created>
  <dcterms:modified xsi:type="dcterms:W3CDTF">2026-09-23T16:41:13.129Z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