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g7npxeuakor--h2akubr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13 апреля 1995 года N 127                             ПРИЛОЖЕНИЕ N 2                    к </w:t>
      </w:r>
      <w:hyperlink w:history="1" r:id="rIdzlb19pgstuwo-gavy3y5q">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Правительства                        Кыргызской Республики                     от 5 апреля 1994 года N 172                          ВРЕМЕННОЕ ПОЛОЖЕНИЕ                        О неналоговых платежах      Настоящее Положение  определяет  понятие  и  перечень неналоговыхплатежей, порядок их введения и взимания.                       РАЗДЕЛ I. Общие положения      1. Установление,  отмена,  размеры,  сроки и порядок зачисления вбюджет   неналоговых   платежей,   а  также  предоставление  льгот  ихплательщикам осуществляется Правительством  Кыргызской  Республики  попредставлению министерств, государственных комитетов, административныхведомств  и  других  организационных  структур   по   согласованию   сМинистерством финансов Кыргызской Республики.     2. Положением определяются  неналоговые  платежи,  поступающие  вбюджет в виде сборов, платежей, доходов и санкций.     Сбор -   это   обязательный   денежный   взнос   за   оказываемыегосударственными  органами  услуги,  носящий разовый характер.  Размерсбора соотносится со стоимостью предоставляемой услуги.     Платеж -    это   обязательный   денежный   взнос,   периодическиуплачиваемый юридическими и физическими лицами, пользующимися услугамигосударственных органов, за выполнение государственных функций.     Доход - отчисления,  вносимые или взыскиваемые в  размере  полнойстоимости  имущества  или  денежных средств,  собственником которых поЗакону является государство.     Санкции -   это   предусмотренные   Законом  меры  имущественноговоздействия, применяемые к нарушителям.     3. Порядок  исчисления и уплаты неналоговых платежей определяетсяинструктивными методическими материалами,  утвержденными Министерствомфинансов Кыргызской Республики.                  РАЗДЕЛ II. Виды неналоговых платежей                                А. Сборы      1. Сборы, взимаемые Государственной автомобильной инспекцией     2. Сбор при регистрации средств массовой информации     3. Сбор   за   регистрацию   уставных   документов   общественныхобъединений     4. Сборы, взимаемые органами Государственной инспекции по надзоруза безопасностью труда и производства в народном хозяйстве  и  горномунадзору при Правительстве Кыргызской Республики     5. Сбор за выдачу  специалисту  свидетельства  на  право  веденияопераций с ценными бумагами     6. Сбор за выдачу  лицензии  на  право  ведения  профессиональнойдеятельности по ценным бумагам     7. Сбор за выдачу лицензий на совершение  банковских операций     8. Сбор   за   выдачу  разрешений  на  открытие  представительствиностранных фирм, банков и организаций     9. Сбор   за   выдачу   лицензии   на   осуществление   страховойдеятельности    10. Сборы,   устанавливаемые  решениями  Правительства  КыргызскойРеспублики, а также разовые пожертвования                               Б. Платежи      1. Плата за государственную регистрацию и выдачу лицензии     2. Плата   за   содержание   воспитанников   специальных  школ  испециальных профессионально-технических училищ     3. Плата за содержание детей в школах-интернатах     4. Платежи в бюджет за лом и отходы черных и цветных металлов     5. Плата  за  пробирование и клеймение юбилейных и других изделийиз драгоценных металлов     6. Поступления   от   предприятий   и   организаций   за  работы,выполненные лицами, арестованными за мелкое хулиганство     7. Плата от сдачи в аренду государственного имущества                               В. Доходы      1. Доходы  от  реализации конфискованного,  бесхозного имущества,имущества, перешедшего по праву наследования к государству и кладов     2. Доходы  от  реализации  органами Министерства связи КыргызскойРеспублики нерозданных почтовых отправлений     3. Доходы    от    реализации    невостребованных    грузов    нажелезнодорожном, водном, воздушном и автомобильном транспорте     4. Доходы   от  учреждений  и  организаций  Министерства  обороныКыргызской Республики     5. Доходы   от   сдачи   в   Управление  драгоценных  металлов  идрагоценных  камней  Министерства   финансов   Кыргызской   Республикиизделий, не востребованных в установленный срок из ломбардов     6. Доходы,  вырученные от  реализации  предметов,  оказавшихся  вкачестве подарков от иностранных учреждений,  фирм и их представителейво владении граждан     7. Возмещение    средств,   затраченных   на   лечение   граждан,потерпевших от преступных действий     8. Средства,   находящиеся   на   депозитных   счетах   бюджетныхучреждений     9. Доходы  от  Фонда  государственных  материальных  резервов приПравительстве Кыргызской Республики     10. Превышение   доходов   над   расходами   специальных  средствбюджетных учреждений                               Г. Санкции      1. Доходы от исправительных работ     2. Суммы,  взыскиваемые  с  лиц,  виновных  в хищении и недостачематериальных ценностей     3. Поступление   сумм   за   выпуск   и   реализацию   продукции,изготовленной с отступлением от стандартов и технических условий     4. Санкции за нарушение порядка применения цен     5. Административные штрафы и иные санкции             РАЗДЕЛ III. Порядок учета неналоговых платежей      Расходы предприятий по  уплате  в  бюджет  неналоговых  платежей,указанных в пунктах 1,  2,  3,  5, 7, 8; 9; 10 раздела II А, 1,2,5,6,7раздела II Б и 1, 5, 6 раздела II В настоящего Положения, включаются всебестоимость продукции (работ, услуг).     Суммы, внесенные в бюджет в виде санкции,  указанных и пунктах 3,4,   5  раздела  II  Г,  относятся  на  уменьшение  прибыли  (дохода),остающейся в распоряжении предприятия.     Физические лица  уплачивают  неналоговые платежи в бюджет за счетсобственных средств.         РАЗДЕЛ IV. Обязанности и ответственность плательщиков      Плательщики обязаны своевременно и в  полном  размере  уплачиватьненалоговые  платежи.  В случаях нарушений они несут ответственность всоответствии с действующим законодательством.        РАЗДЕЛ V. Контроль за взимание сборов н прочих платежен      Контроль за правильностью и своевременностью  уплаты  неналоговыхплатежей  в  бюджет  осуществляют  налоговые  органы  в соответствии сЗаконом Кыргызской Республики "О Государственной  налоговой  службе  вКыргызской Республике" и иными законодательными актами.      Руководитель Аппарата Правительства     Кыргызской Республики                            А. Керимкулов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g0nxnuqpz96doe-zae_o">
      <w:r>
        <w:rPr>
          <w:rFonts w:ascii="Arial" w:cs="Arial" w:eastAsia="Arial" w:hAnsi="Arial"/>
          <w:color w:val="132D3F"/>
          <w:sz w:val="16"/>
          <w:szCs w:val="16"/>
          <w:u w:val="single"/>
        </w:rPr>
        <w:t xml:space="preserve">dalil.kg/document/36949</w:t>
      </w:r>
    </w:hyperlink>
  </w:p>
  <w:p>
    <w:pPr>
      <w:spacing w:after="0" w:before="40"/>
      <w:jc w:val="center"/>
    </w:pPr>
    <w:hyperlink w:history="1" r:id="rIdi8lqikp-omwt9f-gk-_s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7npxeuakor--h2akubrl" Type="http://schemas.openxmlformats.org/officeDocument/2006/relationships/hyperlink" Target="https://dalil.kg/document/36164" TargetMode="External"/><Relationship Id="rIdzlb19pgstuwo-gavy3y5q" Type="http://schemas.openxmlformats.org/officeDocument/2006/relationships/hyperlink" Target="https://dalil.kg/document/36947"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g0nxnuqpz96doe-zae_o" Type="http://schemas.openxmlformats.org/officeDocument/2006/relationships/hyperlink" Target="https://dalil.kg/document/36949" TargetMode="External"/><Relationship Id="rIdi8lqikp-omwt9f-gk-_s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2026-09-28T01:14:17.452Z</dcterms:created>
  <dcterms:modified xsi:type="dcterms:W3CDTF">2026-09-28T01:14:17.452Z</dcterms:modified>
</cp:coreProperties>
</file>

<file path=docProps/custom.xml><?xml version="1.0" encoding="utf-8"?>
<Properties xmlns="http://schemas.openxmlformats.org/officeDocument/2006/custom-properties" xmlns:vt="http://schemas.openxmlformats.org/officeDocument/2006/docPropsVTypes"/>
</file>