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8uf_s5y5zuxoy9fnmj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апреля 1994 года N 214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дополнительных мерах по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защиты сотрудников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усиления социальной защиты сотрудников органов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республики  в  условиях  продолжающегося  снижения  уровня  жизни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с 1 марта 1994 года должностные  оклады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  аппарата   Министерства   внутренних   дел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размерах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По другим  должностям  рядового  и начальствующего состава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оклады  устанавливаются  Министром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применительно  к  окладам,    предусмотренным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2.  Лицам  рядового  и  младшего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дел  денежное  вознаграждение  за  классную  квалификацию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  в  следующих  размерах:   имеющим  звание   специалиста</w:t>
      </w:r>
    </w:p>
    <w:p>
      <w:r>
        <w:rPr>
          <w:rFonts w:ascii="Arial" w:cs="Arial" w:eastAsia="Arial" w:hAnsi="Arial"/>
          <w:sz w:val="24"/>
          <w:szCs w:val="24"/>
        </w:rPr>
        <w:t xml:space="preserve">второго  класса 10 сомов, имеющим звание специалиста первого класса  -</w:t>
      </w:r>
    </w:p>
    <w:p>
      <w:r>
        <w:rPr>
          <w:rFonts w:ascii="Arial" w:cs="Arial" w:eastAsia="Arial" w:hAnsi="Arial"/>
          <w:sz w:val="24"/>
          <w:szCs w:val="24"/>
        </w:rPr>
        <w:t xml:space="preserve">20 сомов и специалиста первого класса - наставника - 30 сомов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3.  Лицам  среднего  и старшего начальствующего  состава  денежное</w:t>
      </w:r>
    </w:p>
    <w:p>
      <w:r>
        <w:rPr>
          <w:rFonts w:ascii="Arial" w:cs="Arial" w:eastAsia="Arial" w:hAnsi="Arial"/>
          <w:sz w:val="24"/>
          <w:szCs w:val="24"/>
        </w:rPr>
        <w:t xml:space="preserve">вознаграждение  за  классную квалификацию  выплачивается  в  размерах: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  звание  специалиста второго класса -  15  сомов,  специалиста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класса - 25 сомов, специалиста первого класса-наставника -  35</w:t>
      </w:r>
    </w:p>
    <w:p>
      <w:r>
        <w:rPr>
          <w:rFonts w:ascii="Arial" w:cs="Arial" w:eastAsia="Arial" w:hAnsi="Arial"/>
          <w:sz w:val="24"/>
          <w:szCs w:val="24"/>
        </w:rPr>
        <w:t xml:space="preserve">сомов.</w:t>
      </w:r>
    </w:p>
    <w:p>
      <w:r>
        <w:rPr>
          <w:rFonts w:ascii="Arial" w:cs="Arial" w:eastAsia="Arial" w:hAnsi="Arial"/>
          <w:sz w:val="24"/>
          <w:szCs w:val="24"/>
        </w:rPr>
        <w:t xml:space="preserve">4.   Министерству   финансов  Кыргызской   Республики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затрат  на  увеличение должностных окладов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Признать  утратившими силу пункты 1, 3,  6,7  и  таблицу  N  1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N 2 к постановлению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26 июня 1992 года N 302/6.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апреля 1994 года N 214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ОКЛАДЫ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центрального аппарата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должностей                       Месячные должностные</w:t>
      </w:r>
    </w:p>
    <w:p>
      <w:r>
        <w:rPr>
          <w:rFonts w:ascii="Arial" w:cs="Arial" w:eastAsia="Arial" w:hAnsi="Arial"/>
          <w:sz w:val="24"/>
          <w:szCs w:val="24"/>
        </w:rPr>
        <w:t xml:space="preserve">оклады (в сомах)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                                                     380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заместитель Министра                     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                             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управления        290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самостоятельного отдела                270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 в составе управления     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Старшие: следователь, оперуполномоченный  230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Следователь; оперуполномоченный                  210</w:t>
      </w:r>
    </w:p>
    <w:p>
      <w:r>
        <w:rPr>
          <w:rFonts w:ascii="Arial" w:cs="Arial" w:eastAsia="Arial" w:hAnsi="Arial"/>
          <w:sz w:val="24"/>
          <w:szCs w:val="24"/>
        </w:rPr>
        <w:t xml:space="preserve">Милиционер                                             180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zzd06alqotref0xd4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dalil.kg/document/36997</w:t>
      </w:r>
    </w:hyperlink>
  </w:p>
  <w:p>
    <w:pPr>
      <w:spacing w:after="0" w:before="40"/>
      <w:jc w:val="center"/>
    </w:pPr>
    <w:hyperlink w:history="1" r:id="rIdxgksmq0lim0bs8uzul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uf_s5y5zuxoy9fnmjvc" Type="http://schemas.openxmlformats.org/officeDocument/2006/relationships/hyperlink" Target="https://dalil.kg/document/369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zzd06alqotref0xd4zy" Type="http://schemas.openxmlformats.org/officeDocument/2006/relationships/hyperlink" Target="https://dalil.kg/document/36997" TargetMode="External"/><Relationship Id="rIdxgksmq0lim0bs8uzul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2026-09-25T01:16:04.515Z</dcterms:created>
  <dcterms:modified xsi:type="dcterms:W3CDTF">2026-09-25T01:16:04.515Z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