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в соответствии с </w:t>
      </w:r>
      <w:hyperlink w:history="1" r:id="rIdgax41lh8nw2pbyhvok5b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января 2022 года № 9</w:t>
      </w:r>
      <w:r>
        <w:rPr>
          <w:rFonts w:ascii="Arial" w:cs="Arial" w:eastAsia="Arial" w:hAnsi="Arial"/>
          <w:sz w:val="24"/>
          <w:szCs w:val="24"/>
        </w:rPr>
        <w:t xml:space="preserve">г.Бишкек, Дом Правительства от 27 апреля 1994 года N 259            ПОСТАНОВЛЕНИЕ ПРАВИТЕЛЬСТВА КЫРГЫЗСКОЙ РЕСПУБЛИКИ                 О роли Сузакской и Московской районных              государственных администраций в становлении                   и развитии крестьянских хозяйств     Правительство  Кыргызской  Республики отмечает,  что  Сузакской  иМосковской    районными  госадминистрациями  проводится   определеннаяработа   по  реформированию  производственных  отношений  и   созданиюмногоукладной экономики в сельском хозяйстве.    В Московском районе разработана Программа стабилизации экономики иперевода  агропромышленного комплекса на рыночные  отношения,  имеютсямероприятия  по осуществлению земельной и аграрной реформы   на   1993год,  созданы   рабочая   и  конкурсная комиссии,   выделение  наделовведется на конкурсной основе, организована учеба фермеров.    В  аграрном  производстве названных районов  наряду  с  колхозами,совхозами      стали     участвовать     крестьянские       хозяйства,сельскохозяйственные  кооперативы,  малые   предприятия,   акционерныеобщества.   Удельный  вес сельскохозяйственной продукции,   полученнойэтой  категорией  хозяйств,  в Сузакском районе  составил:  по  зерну,хлопку, табаку, мясу, шерсти от 20 до 35 процентов,  молоку - 7,0,   вМосковском: по мясу, молоку, шерсти, зерновым от 2,1 до 4,7 процента.    В ходе  земельной  реформы  в  районах  стал  образовываться  слойкрестьян-собственников.  Число крестьянских  хозяйств  в  Сузакском  иМосковском  районах достигло соответственно 144 и 260.   В  Московскомрайоне в молочном животноводстве создано 17 мини-ферм.    Вместе  с  тем  процесс реформирования в аграрном секторе  районоввыявил  сложные  по  характеру  и  содержанию  вопросы,  недостатки  иупущения.    Деятельность крестьянских хозяйств не находит отражения  в  планахработы,   она   не   рассматривается  на  коллегиях  госадминистраций.Постановление Правительства Республики Кыргызстан "О реализации  УказаПрезидента     Республики   Кыргызстан   "О   мерах   по   дальнейшемуосуществлению  земельной и аграрной реформы в  Республике  Кыргызстан"осталось не реализованным госадминистрацией Сузакского района.    Госадминистрациями не были приняты должные меры по  разъяснению  идоведению   до  руководителей  соответствующих  органов  и  работниковагропромышленного комплекса задач,  изложенных в данном  постановленииПравительства    республики,     не   была    проведена    необходимаяорганизаторская   работа   по   его  выполнению.   В   результате   напервоначальном   этапе  реформ  были  допущены   серьезные   просчеты.Проведенная   работа  по  существу  незначительно   изменила   системуземлепользования,  форму собственности и, самое главное, не обеспечилаальтернативы существующим колхозам и совхозам. В Сузакском  районе  завновь  созданными хозяйствующими субъектами  закреплено 14,4  процентаорошаемой пашни, Московском - 5,3 процента.    Основными причинами вялого хода реформ в указанных  районах  сталиупрощенный    подход    к    ним,    нерешенность    многих    проблемстановления  крестьянских хозяйств,  отсутствие у  райгосадминистрацийвидения  углубленного  проведения реформ,  совершенствования  стиля  иметодов  работы  в  соответствии  с  изменяющимися  условиями   слабаяисполнительская дисциплина.  В настоящий период они стали сдерживающимфактором  в осуществлении преобразований на селе.  Трудности  процессастановления вызвали  растерянность у определенной части фермеров.    Правительственная  программа  по  земельной  и  аграрной   реформеосталась  не  выполненной.   В  Сузакском районе  разгосударствлено  иприватизировано  два  совхоза из трех, предусмотренных  постановлениемПравительства  от 5 февраля 1993 года N 58, из пяти колхозов  частичнореорганизован всего лишь один, в Московском районе из четырех совхозовизменена форма собственности в двух.    Аграрная реформа в Сузакском районе в  основном  приняла  характерразукрупнения   существующих   хозяйств.   Крестьянские,    фермерскиехозяйства  образованы в основном на базе ранее существующих отделений,бригад  совхозов  и  колхозов.  Причем значительно увеличился  аппаратуправления.   В колхозе "Эркин" после реорганизации его  в  ассоциациюкрестьянских   хозяйств управленческий персонал  возрос  с  32  до  84человек.    Ни одному из созданных крестьянских хозяйств Сузакского района  невыдан государственный акт на право пользования землей.    Уровень    ведения   производства   в   подавляющем    большинствекрестьянских    хозяйств   характеризуется  как  простое  натуральное,обеспечивающее только потребности товаропроизводителя.  Хуже  того,  впрошлом  году из-за неразберихи  с закреплением земельных  наделов  20процентов  крестьянских  хозяйств Сузакского района  не  приступили  кпроизводственной деятельности.    Отсутствие  со  стороны  госадминистраций  должного   внимания   кдеятельности крестьянских хозяйств привело к тому, что многие  из  нихработают   малоэффективно.   Допускается   формализм   в   составлениидоговоров   с  крестьянскими  хозяйствами,  выполнение   их  никем  неанализируется и не контролируется.    В прошлом году из 14 крестьянских хозяйств Сузакского района всеголишь   одно  обеспечило  выполнение  госзаказа  по  хлопку,   из   28,занимающихся  производством зерна, выполнили  только  15.  Аналогичноеположение  и  по  закупкам  шерсти.   Почти  наполовину  не  выполнилидоговора  по продаже молока, овощей крестьянские хозяйства Московскогорайона.  Низкой остается продуктивность в животноводстве и урожайностьв  земледелии.   По сравнению с общественным сектором  в  крестьянскиххозяйствах Сузакского района на 5,8 центнера меньше получено  зерновыхс   одного  гектара,  на  одну треть картофеля,  Московского района  -на  10  центнеров  меньше зерновых, на 100 -  овощей,  на  21  -  сенамноголетних трав.    Вызывает   серьезную  озабоченность  резкое  сокращение  поголовьякрупного  рогатого скота в крестьянских хозяйствах Сузакского  района.Из  полученных  ими  1225  голов  крупного  рогатого скота  в  наличииосталось только 270.    По итогам  прошлого года крестьянские хозяйства оказались в крайнетяжелом   финансовом   положении.   Дебиторская   задолженность   этиххозяйств  по  Сузакскому  району  составила  2581,0  тыс.   сомов,   акредиторская 965,0 тыс. сомов. Аналогичное положение и по  Московскомурайону.    Невыделение  целевых  кредитных ресурсов,  задержки  с  платежами,неопределенность   закупочных  цен,   низкий    конечный    финансовыйрезультат  привели  к  тому, что у 55, или  одной  трети  крестьянскиххозяйств  Сузакского  района,  расчетные счета в  банке  закрыты.   ПоМосковскому  району только  60 процентов крестьянских хозяйств  прошлирегистрацию в налоговой инспекции и лишь одна четверть из них  открылирасчетные  счета  в банке.    Райгосадминистрации   слабо  анализируют  происходящие   процессы,связанные с созданием и становлением крестьянских хозяйств.   Остаютсянеудовлетворительными  учет и отчетность по производству  и   закупкамсельхозпродукции,  движению скота,  использованию земель,  полученногоимущественного  пая.  Все сведения берутся из устных  сообщений  самихпроизводителей,   в   результате многие данные  невозможно  проверить,выяснить истинное положение дел.    Наиболее серьезным упущением в осуществлении реформ в этих районахявляется     слабое     решение     вопросов     создания     рыночнойинфраструктуры.  Крайне недостаточно принимаются меры  по  организацииснабжения  крестьянских  хозяйств материально-техническими  ресурсами,сортовыми    семенами,  племенным  скотом,   удобрениями,   средствамизащиты  растений,  сервисному обслуживанию машинно-тракторного  парка,проведению  зооветеринарных мероприятий,  созданию  базы  переработки,организации закупки и реализации произведенной продукции.    Госадминистрации    не    всегда   дают   принципиальную    оценкуруководителям,    которые   проявляют  волокиту    при    рассмотрениивопросов  создания крестьянских хозяйств.    При выделении земельных наделов еще слабо  изучаются  практическийопыт, возможности будущих фермеров.    Выборочный   анализ   показал,   что  в   Московском   районе   14руководителей  крестьянских хозяйств одновременно  работают  в  другихгоспредприятиях,   в том числе трое из них являются студентами  очногоотделения сельскохозяйственного института.    Не изучаются возможности  страхования  посевов,  скота,  продукциикрестьянских   хозяйств.   Серьезной  проблемой  остается   социальноеобеспечение фермеров.    Отсутствие  целенаправленной  работы   по  осуществлению  аграрнойреформы  сказалось и па положении дел в сельском хозяйстве районов.  В1993  году   в них допущено снижение производства сельскохозяйственнойпродукции   в   целом   по  всем  категориям  хозяйств.    Уменьшиласьурожайность  в  полеводстве,   продуктивность  в  животноводстве.   Посравнению  с  1992  годом  производство  молока  в  Сузакском   районесократилось   на  38  процентов, шерсти - 18 процентов,  в  Московскомрайоне   соответственно  25  и  34  процента.  Уменьшились  и  закупкисельскохозяйственной продукции.    Указанные   недостатки   свидетельствуют  о   недостаточной   ролигосадминистрации Сузакского и Московского районов  в   становлении   иразвитии  крестьянских  хозяйств,   отсутствии  продуманной  программыреформирования  в  разрезе каждого хозяйства  исходя  из  особенностейземельных,   водных  и  трудовых ресурсов,  наличия  производственногопотенциала.   Слабый  спрос  предъявляется  и  к  районным  структурамуправления,  руководящим  кадрам  по  решению   проблем   крестьянскиххозяйств,   обеспечению  выполнения указов  Президента,  постановленийПравительства республики по осуществлению аграрной реформы.    Правительство Кыргызской Республики постановляет:    1. За  серьезные недостатки и упущения в организаторской работе поосуществлению   аграрной  реформы,   допущенную  бесконтрольность   застановлением   и   развитием  крестьянских  хозяйств  главе  Сузакскойрайонной госадминистрации Текенову Ж. объявить выговор.    Обратить внимание руководства Московской районной госадминистрациина наличие существенных просчетов в организации крестьянских хозяйств.    Главам государственных  администраций  указанных  районов  принятьконкретные  меры  по  устранению недостатков в развитии   крестьянскиххозяйств,      усилению    исполнительской    дисциплины,    повышениюответственности  кадров за обеспечение выполнения  Указов  Президента,постановлений Правительства по проведению реформ в сельском хозяйстве.    2. Сузакской и Московской райгосадминистрациям:    -   исходя    из   Концепции  и  Программы  разгосударствления   иприватизации в сельском хозяйстве Кыргызской  Республики   разработатьпрограмму   углубленного   проведения  аграрной   реформы,    учитываяособенности  земельных,   водных  и  трудовых  ресурсов,   сложившуюсяструктуру  производства, потребности перерабатывающих отраслей;    - обеспечить равноправное развитие различных  форм  хозяйствованияна    селе   в   лице   крестьянских  хозяйств,   сельскохозяйственныхпроизводственных   кооперативов  и  других  хозяйствующих   субъектов,создание альтернативы колхозному и совхозному производству;    -   новые   крестьянские  хозяйства  создавать  как  товарные   наконкурсной основе;    -  находить  оптимальное  сочетание  государственного  и  частногосектора   для   удовлетворения   потребностей  населения  в  продуктахпитания и перерабатывающих предприятий в сырье, не допуская разрушенияэффективно   работающих  колхозов  и  совхозов,  не   противопоставляяколлективные и фермерские хозяйства;    - в  становлении  крестьянских  хозяйств фермерского типа поощрятьстремление   к   созданию   кредитных,   снабженческих   кооперативов,альтернативных  служб  по закупке у населения,  крестьянских  хозяйствсельхозпродукции и ее реализации,  а также кооперированию  средств  поорганизации  переработки  сельскохозяйственной продукции,  совместномуиспользованию  техники, оросительных систем и  других  объектов  общейинфраструктуры;    -   принять   меры   по  созданию  молочно-товарных   миниферм   сорганизацией переработки производимой продукции;    -   для   углубленного  проведения  аграрной   реформы,   развитиякрестьянских  хозяйств принять конкретные меры  по  созданию  рыночнойинфраструктуры   на   селе   -  сети  отделений   банков,    структур,обеспечивающих    снабжение    материально-техническими     ресурсами,средствами малой  механизации, сортовыми семенами,  племенным  скотом,ветеринарное,  агрохимическое и сервисное обслуживание;    - конкретизировать  разъяснительную  работу по проведению аграрнойреформы    в   жизнь,    пропагандировать   крестьянские    хозяйства,эффективно   ведущие  производство,   учить  на  их  примере   других,добиваться  повышения  доверия народа к  реформам,   осуществления  напрактике  государственной политики о приоритетности развития сельскогохозяйства;    - активно использовать возможности сельских комитетов в проведенииземельной и аграрной реформы;    -    постоянно    анализировать   деятельность   госадминистрации,добиваться  ее совершенствования в условиях формирования  многообразияформ собственности, перехода на рыночные отношения.    3.  Контроль   за исполнением данного постановления  возложить  наотдел   по   работе   с   местными   госадминистрациями   и   органамисамоуправления  и  отдел  сельского хозяйства  Аппарата  ПравительстваКыргызской Республики.    4.   Сузакской  и  Московской  райгосадминистрациям  о  выполненииданного    постановления    информировать   Правительство   КыргызскойРеспублики в январе 1995 года.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s4lgasuqyofhtr5xer5v">
      <w:r>
        <w:rPr>
          <w:rFonts w:ascii="Arial" w:cs="Arial" w:eastAsia="Arial" w:hAnsi="Arial"/>
          <w:color w:val="132D3F"/>
          <w:sz w:val="16"/>
          <w:szCs w:val="16"/>
          <w:u w:val="single"/>
        </w:rPr>
        <w:t xml:space="preserve">dalil.kg/document/37048</w:t>
      </w:r>
    </w:hyperlink>
  </w:p>
  <w:p>
    <w:pPr>
      <w:spacing w:after="0" w:before="40"/>
      <w:jc w:val="center"/>
    </w:pPr>
    <w:hyperlink w:history="1" r:id="rIdn1t2edwex7mdk_rgbl8o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ax41lh8nw2pbyhvok5bk"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s4lgasuqyofhtr5xer5v" Type="http://schemas.openxmlformats.org/officeDocument/2006/relationships/hyperlink" Target="https://dalil.kg/document/37048" TargetMode="External"/><Relationship Id="rIdn1t2edwex7mdk_rgbl8o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2026-09-28T01:41:35.336Z</dcterms:created>
  <dcterms:modified xsi:type="dcterms:W3CDTF">2026-09-28T01:41:35.336Z</dcterms:modified>
</cp:coreProperties>
</file>

<file path=docProps/custom.xml><?xml version="1.0" encoding="utf-8"?>
<Properties xmlns="http://schemas.openxmlformats.org/officeDocument/2006/custom-properties" xmlns:vt="http://schemas.openxmlformats.org/officeDocument/2006/docPropsVTypes"/>
</file>