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7jlcximfyy9xz5to9c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1994 года N 264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государственном строительном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1996 года N 609)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  Закона Кыргызской Республики "О градостроительстве и</w:t>
      </w:r>
    </w:p>
    <w:p>
      <w:r>
        <w:rPr>
          <w:rFonts w:ascii="Arial" w:cs="Arial" w:eastAsia="Arial" w:hAnsi="Arial"/>
          <w:sz w:val="24"/>
          <w:szCs w:val="24"/>
        </w:rPr>
        <w:t xml:space="preserve">архитектуре Кыргызской  Республики",  постановления  Правительства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от 24 мая 1996 года N 239 "О Министерстве архитекту-</w:t>
      </w:r>
    </w:p>
    <w:p>
      <w:r>
        <w:rPr>
          <w:rFonts w:ascii="Arial" w:cs="Arial" w:eastAsia="Arial" w:hAnsi="Arial"/>
          <w:sz w:val="24"/>
          <w:szCs w:val="24"/>
        </w:rPr>
        <w:t xml:space="preserve">ры и строительства Кыргызской Республики" Правительство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  строительном  инспекторе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  от 4 ноября 1992 года N 541 "Об утверждении Положения о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сударственном строительном инспекторе Республики Кыргызстан".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nsq-evha3nghfgrz6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dalil.kg/document/37054</w:t>
      </w:r>
    </w:hyperlink>
  </w:p>
  <w:p>
    <w:pPr>
      <w:spacing w:after="0" w:before="40"/>
      <w:jc w:val="center"/>
    </w:pPr>
    <w:hyperlink w:history="1" r:id="rIdx220hnq_1spglz6f0si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jlcximfyy9xz5to9cv_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nsq-evha3nghfgrz6zx" Type="http://schemas.openxmlformats.org/officeDocument/2006/relationships/hyperlink" Target="https://dalil.kg/document/37054" TargetMode="External"/><Relationship Id="rIdx220hnq_1spglz6f0si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2026-09-23T21:06:21.944Z</dcterms:created>
  <dcterms:modified xsi:type="dcterms:W3CDTF">2026-09-23T21:06:21.944Z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