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 в соответствии с </w:t>
      </w:r>
      <w:hyperlink w:history="1" r:id="rIdyhg1uz_gc0gixuvkw1x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30 декабря 2008 года № 736  г.Бишкек, Дом Правительства от 11 мая 1994 года № 306             ПОСТАНОВЛЕНИЕ ПРАВИТЕЛЬСТВА КЫРГЫЗСКОЙ РЕСПУБЛИКИ            О мерах по реализации постановления Жогорку Кенеша      Кыргызской Республики "О порядке введения в действие Закона  Кыргызской Республики "О применении контрольно-кассовых машин           при осуществлении денежных расчетов с населением"               (В редакции постановлений Правительства КР от     </w:t>
      </w:r>
      <w:hyperlink w:history="1" r:id="rIdtdh4jkdmozku9jfuwda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1995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8pkj0dgzgejryrwncj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1996 года № 351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slbkw2zpkk5wslgufby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1997 года № 614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9fiuyp7qvr-bi4tdo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2000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hmqb999ssjxo3xwahai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2003 года №499</w:t>
        </w:r>
      </w:hyperlink>
      <w:r>
        <w:rPr>
          <w:rFonts w:ascii="Arial" w:cs="Arial" w:eastAsia="Arial" w:hAnsi="Arial"/>
          <w:sz w:val="24"/>
          <w:szCs w:val="24"/>
        </w:rPr>
        <w:t xml:space="preserve">,26 декабря 2003 года № 808,)       </w:t>
      </w:r>
      <w:hyperlink w:history="1" r:id="rId5jenwzbmxf4zsmwqrsj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2004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mwvfbwwvglnh4zkr9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2004 года № 579</w:t>
        </w:r>
      </w:hyperlink>
      <w:r>
        <w:rPr>
          <w:rFonts w:ascii="Arial" w:cs="Arial" w:eastAsia="Arial" w:hAnsi="Arial"/>
          <w:sz w:val="24"/>
          <w:szCs w:val="24"/>
        </w:rPr>
        <w:t xml:space="preserve">,         </w:t>
      </w:r>
      <w:hyperlink w:history="1" r:id="rIdwkp8jlirvg8eeozge0f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337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fpwhb-la4ep7dk0rd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2007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)     Во  исполнение постановления Жогорку Кенеша Кыргызской Республики "Опорядке введения в действие Закона Кыргызской Республики "О примененииконтрольно-кассовых  машин  при  осуществлении  денежных  расчетов   снаселением" Правительство Кыргызской Республики постановляет:  1.  Утвердить Перечень субъектов предпринимательства, осуществляющихпредпринимательскую  деятельность без образования  юридического  лица,организаций  и учреждений, которые в силу специфики своей деятельностилибо  особенностей местонахождения могут осуществлять денежные расчетыс населением без применения контрольно-кассовых машин (прилагаются). 2. Образовать Государственную межведомственную экспертную комиссиюпо контрольно-кассовым машинам в следующем составе:     заместитель министра экономического развития и торговли КыргызскойРеспублики,  курирующий вопросы торговли или предпринимательства, пред-седатель комиссии;     заместитель председателя Государственного комитета Кыргызской Рес-публики по налогам и сборам, курирующий вопросы контроля за применениемконтрольно-кассовых машин, заместитель председателя комиссии.                             Члены комиссии:      заместитель директора  Национального  института  стандартизации  иметрологии Кыргызской Республики (по согласованию);     генеральный директор  общества  с  ограниченной   ответственностью"Прибороремонт" (по согласованию);     генеральный директор  общества  с  ограниченной   ответственностью"Меркурий-сервис" (по согласованию);     заместитель председателя Союза предпринимателей Кыргызской Респуб-лики (по согласованию);     президент Центра по защите прав потребителей "Вигенс" (по согласо-ванию).     (В редакции </w:t>
      </w:r>
      <w:hyperlink w:history="1" r:id="rIdoxgnafkb9ump57rkcqf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сентября 2007 го-да № 426)  3.  Министерству  промышленности, материальных ресурсов  и  торговлиКыргызской  Республики в месячный срок принять меры по  организации  иобеспечению   деятельности   региональных   центров   по   ремонту   иобслуживанию контрольно-кассовых машин.  4.   Государственной   межведомственной   экспертной   комиссии   поопределению  допускаемых  к использованию моделей  контрольно-кассовыхмашин на территории Кыргызской Республики:  -  совместно  с  Министерством  внешней  торговли  и  промышленностиКыргызской  Республики и Департаментом налоговой  службы  Комитета  подоходам  при  Министерстве  финансов  Кыргызской  Республики  уточнитьпотребность  в  контрольно-кассовых машинах и оказать  помощь  центрамтехнического обслуживания, аккредитованных Государственной  инспекциейпо   стандартизации   и   метрологии  при   Правительстве   КыргызскойРеспублики,  в  обеспечении  контрольно-кассовыми  машинами  субъектовпредпринимательства;  -   обеспечить   регулярное  опубликование  в   средствах   массовойинформации сведений о перечне контрольно-кассовых машин, включенных  вГосударственный  реестр контрольно-кассовых  машин  и  центрах  по  ихремонту  и  техническому обслуживанию, аккредитованных Государственнойинспекцией по стандартизации и метрологии при Правительстве КыргызскойРеспублики;  -  подготовить  и  внести  в установленном порядке  в  ПравительствоКыргызской  Республики предложения о расширении функций  и  полномочийГосударственной  межведомственной экспертной комиссии  по  определениюдопускаемых к использованию моделей контрольно-кассовых машин;  -  совместно  с Министерством финансов Кыргызской Республики  внестисоответствующие изменения и дополнения в Типовые правила  эксплуатацииконтрольно-кассовых  машин  при  осуществлении  денежных  расчетов   снаселением, утвержденные Министерством финансов Кыргызской  Республикиот 6 октября 1994 года;  -   совместно  с  Государственной  инспекцией  по  стандартизации  иметрологии   при   Правительстве   Кыргызской   Республики,   местнымигосударственными   администрациями   и   центрами   по    техническомуобслуживанию  и ремонту контрольно-кассовых машин провести  работу  пооткрытию   новых  центров  по  техническому  обслуживанию  и   ремонтуконтрольно-кассовых машин или филиалов (представительств)  действующихцентров.  (В редакции постановления Правительства КР от 26 декабря 2003 года №808)  5.  Рекомендовать  руководителям центров  технического  обслуживанияконтрольно-кассовых машин, аккредитованных Государственной  инспекциейпо   стандартизации   и   метрологии  при   Правительстве   КыргызскойРеспублики:  -   ввести  в  практику  реализацию  контрольно-кассовых   машин   срассрочкой   платежа,  поставку  на  условиях  лизинга   по   взаимнойдоговоренности с субъектами предпринимательства;  -  рассмотреть  возможность  организации бесплатного  обучения  лиц,приобретающих контрольно-кассовые машины, правилам их использования.  (В редакции постановления Правительства КР от 26 декабря 2003 года №808)  6.  Областным  государственным администрациям  совместно  с  мэриямигородов Бишкек и Ош и дирекциями рынков:  -  решить  вопросы  организации и размещения  на  территории  рынковпунктов  по  ремонту  и техническому обслуживанию  контрольно-кассовыхмашин  по договоренности с центрами технического обслуживания кассовыхмашин, аккредитованных Государственной инспекцией по стандартизации  иметрологии при Правительстве Кыргызской Республики;  -   совместно   с  субъектами  предпринимательства,  осуществляющимиторговую    деятельность    на   рынках,    рассмотреть    возможностьсамостоятельного либо с привлечением центров технического обслуживанияобеспечения контрольно-кассовыми машинами.  (В редакции постановления Правительства КР от 26 декабря 2003 года №808)  7.   Комитету  по  доходам  при  Министерстве  финансов   КыргызскойРеспублики,    областным,   городским   и   районным   государственнымадминистрациям  совместно с мэриями городов Бишкек и  Ош  организоватьпостоянную   и   повсеместную   работу   по   разъяснению   налоговогозаконодательства и применению контрольно-кассовых машин.  (В редакции постановления Правительства КР от 26 декабря 2003 года №808)  8. (Утратил силу в соответствии с постановлением Правительства КР от9 августа 2004 года № 579)  9. (Утратил силу в соответствии с постановлением Правительства КР от11 февраля 2004 года № 73)  10. Опубликовать настоящее постановление в республиканской печати.  11. Настоящее постановление вступает в силу с 1 мая 1994 года.    Премьер-министр                                    А.Джумагулов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g1uz_gc0gixuvkw1xuc" Type="http://schemas.openxmlformats.org/officeDocument/2006/relationships/hyperlink" Target="http://kodeks.duckdns.org/document/59668" TargetMode="External"/><Relationship Id="rIdtdh4jkdmozku9jfuwdaxl" Type="http://schemas.openxmlformats.org/officeDocument/2006/relationships/hyperlink" Target="http://kodeks.duckdns.org/document/36095" TargetMode="External"/><Relationship Id="rId88pkj0dgzgejryrwncj-v" Type="http://schemas.openxmlformats.org/officeDocument/2006/relationships/hyperlink" Target="http://kodeks.duckdns.org/document/35730" TargetMode="External"/><Relationship Id="rIdslbkw2zpkk5wslgufbyu8" Type="http://schemas.openxmlformats.org/officeDocument/2006/relationships/hyperlink" Target="http://kodeks.duckdns.org/document/34830" TargetMode="External"/><Relationship Id="rIdjh9fiuyp7qvr-bi4tdo2y" Type="http://schemas.openxmlformats.org/officeDocument/2006/relationships/hyperlink" Target="http://kodeks.duckdns.org/document/7180" TargetMode="External"/><Relationship Id="rIdhmqb999ssjxo3xwahaitj" Type="http://schemas.openxmlformats.org/officeDocument/2006/relationships/hyperlink" Target="http://kodeks.duckdns.org/document/54640" TargetMode="External"/><Relationship Id="rId5jenwzbmxf4zsmwqrsjwo" Type="http://schemas.openxmlformats.org/officeDocument/2006/relationships/hyperlink" Target="http://kodeks.duckdns.org/document/55062" TargetMode="External"/><Relationship Id="rIdpsmwvfbwwvglnh4zkr9bt" Type="http://schemas.openxmlformats.org/officeDocument/2006/relationships/hyperlink" Target="http://kodeks.duckdns.org/document/55699" TargetMode="External"/><Relationship Id="rIdwkp8jlirvg8eeozge0fhu" Type="http://schemas.openxmlformats.org/officeDocument/2006/relationships/hyperlink" Target="http://kodeks.duckdns.org/document/57441" TargetMode="External"/><Relationship Id="rIdvfpwhb-la4ep7dk0rdeyz" Type="http://schemas.openxmlformats.org/officeDocument/2006/relationships/hyperlink" Target="http://kodeks.duckdns.org/document/58564" TargetMode="External"/><Relationship Id="rIdoxgnafkb9ump57rkcqfwf" Type="http://schemas.openxmlformats.org/officeDocument/2006/relationships/hyperlink" Target="http://kodeks.duckdns.org/document/5856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2026-09-23T07:03:48.171Z</dcterms:created>
  <dcterms:modified xsi:type="dcterms:W3CDTF">2026-09-23T07:03:48.171Z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