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 в соответствии с постановлением Правительства КР                      от </w:t>
      </w:r>
      <w:hyperlink w:history="1" r:id="rIdivbb-ggo4av2d-w6sii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1997 года N 53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июля 1994 года N 542            ПОСТАНОВЛЕНИЕ ПРАВИТЕЛЬСТВА КЫРГЫЗСКОЙ РЕСПУБЛИКИ                      Вопросы Министерства труда и                социальной защиты Кыргызской Республики          (В редакции постановления Правительства КР от      </w:t>
      </w:r>
      <w:hyperlink w:history="1" r:id="rId0vwar1uxbpfu2cpdhac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1995 года N 426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0zkxxch-ts9tcdv5h-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1996 года N 557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Во  исполнение  постановления Жогорку Кенеша Кыргызской Республикиот 26 мая 1994 года N 1528-XII "Об утверждении структуры  ПравительстваКыргызской  Республики" Правительство Кыргызской Республики постановля-ет:     1. Утвердить:     - </w:t>
      </w:r>
      <w:hyperlink w:history="1" r:id="rId5-nxokjhxh8riaqt9wm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 и  социальной  защиты  КыргызскойРеспублики и схему его управления (прилагаются);     - </w:t>
      </w:r>
      <w:hyperlink w:history="1" r:id="rIdodl51unqoshadscl2jy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надбавок за выслугу лет к  должност-ным  окладам  работников системы Министерства труда и социальной защитыКыргызской Республики (прилагается).     2. Утвердить предельную численность работников центрального  аппа-рата  Министерства труда и социальной защиты Кыргызской Республики (безперсонала по обслуживанию и охране здания) в количестве 55 единиц  и  сфондом оплаты труда работников, включая расходы по обслуживанию здания,в сумме 217,2 тыс.сомов в расчете на год.     3. (Утратил силу)     4. Образовать Главное управление  по  профессионально-техническомуобразованию Министерства труда и социальной защиты Кыргызской Республи-ки за счет средств,  высвобожденных в связи с ликвидацией Государствен-ного  комитета  Кыргызской  Республики  по  подготовке рабочих кадров ипредпринимателей, с предоставлением ему статуса юридического лица.     Установить Главному управлению по профессионально-техническому об-разованию  Министерства труда и социальной защиты Кыргызской Республикипредельную численность работников (без персонала по  обслуживанию  зда-ния) в количестве 21 единицы с фондом оплаты труда, включая персонал пообслуживанию здания, в сумме 82,9 тыс.сомов  за  счет  республиканскогобюджета.     5. Образовать  при Министерстве труда и социальной защиты Кыргызс-кой Республики Управление статистики и анализа и Информационно-вычисли-тельный центр за счет выделенных Министерству труда и социальной защитыКыргызской Республики средств.  Штатная численность,  структура и сметарасходов этих подразделений определяются Министерством труда и социаль-ной защиты совместно с Министерством финансов Кыргызской Республики.     6. Распространить  на работников Главного управления по профессио-нально-техническому образованию,  Главного управления занятости, Управ-ления социальной защиты, Управления статистики и анализа и Информацион-но-вычислительного центра условия оплаты труда работников  центральногоаппарата Министерства труда и социальной защиты Кыргызской Республики.     7. Дополнительные расходы, связанные с выплатой надбавок  к  долж-ностным окладам за выслугу лет, в 1994 году осуществлять в пределах ут-вержденного бюджета.     8. Иметь в  Министерстве труда и социальной защиты Кыргызской Рес-публики трех заместителей Министра, из них одного первого и двух замес-тителей, из которых один по должности является начальником Главного уп-равления  занятости населения, а другой начальником Главного управленияпрофессионально-технического образования, и коллегию в составе 9  чело-век, включая Министра и его заместителей .     9. Поручить Министру труда и социальной защиты Кыргызской  Респуб-лики утвердить структуру и штатное расписание центрального аппарата Ми-нистерства.     10. Главам государственных администраций областей и города Бишкекапривести действующие органы системы Министерства труда и социальной за-щиты Кыргызской Республики в соответствие с настоящим постановлением.     11. Признать утратившими силу </w:t>
      </w:r>
      <w:hyperlink w:history="1" r:id="rIdjbgrvaysigzf-09y-ds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  Республики от 4 апреля 1994 года N 168 "Вопросы Министерства трудаи социальной защиты Кыргызской Республики" и </w:t>
      </w:r>
      <w:hyperlink w:history="1" r:id="rId_jhrzwsovp-nx6i4skl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мая 1994 года  N  293</w:t>
        </w:r>
      </w:hyperlink>
      <w:r>
        <w:rPr>
          <w:rFonts w:ascii="Arial" w:cs="Arial" w:eastAsia="Arial" w:hAnsi="Arial"/>
          <w:sz w:val="24"/>
          <w:szCs w:val="24"/>
        </w:rPr>
        <w:t xml:space="preserve">"Вопросы  Государственного комитета Кыргызской Республики по подготовкерабочих кадров и предпринимателей".      Премьер-министр Кыргызской Республики             А.Джумагулов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29 июля 1994 года N 542                                  СХЕМА       управления системы Министерства труда и социальной защиты                         Кыргызской Республики                               --------------                              |Министерство|                              -------------------------------------------------------------------------------------|-------------|----------------|------------|------------|------------|||Главное уп-|||Главное управ-|||Управление|||Управление|||Управление||||равление по|||ление занятос-|||социальной|||миграции  |||статистики||||профессио- |||ти населения  |||помощи    ||------------||и анализа ||||нально-тех-||----------------|------------|            |------------|||ническому  ||-------------------------------------------------------|||образованию|||Республика-||Научно-||Токмакский тех-||Областные цен-|||-------------||нский центр||методи-||никум Министер-||тры по  начис-|||      --------|профориен- ||ческий ||ства   труда  и||лению пенсий и|||--------------|тации      ||центр  ||социальной  за-||пособий       ||||Информацион-|----------------------|щиты           |----------------|||но-вычислит-|----------            ----------------- ----------------||ельный центр||Профтех-|     -----------------------------------------|--------------|училища |-    |Экспериментальный протезно-ортопедичес-|-----------    ----------|    |кий восстановительный центр            |-----------------------------------------------------------------------|Областные управления||Ошский|-----------------------------------------|труда,социальной за-||терри-||Ошский фили-||Иссык-Кульская  протезно-||щиты   и  подготовки||ториа-||ал ЭПОВЦ    ||ортопедическая мастерская||кадров              ||льный |---------------------------------------------------------------|центр |----------------------------------------------------------|по об-||Ляйлякская протезно-ортопедическая||Городские и районные||служи-||мастерская                        ||центры занятости    ||ванию |----------------------------------------------------------|вете- |----------------------|ранов ||Городские и районные||войны ||управления  социаль-||и тру-||ной защиты          ||да    |------------------------------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bb-ggo4av2d-w6sii1e" Type="http://schemas.openxmlformats.org/officeDocument/2006/relationships/hyperlink" Target="http://kodeks.duckdns.org/document/34143" TargetMode="External"/><Relationship Id="rId0vwar1uxbpfu2cpdhackb" Type="http://schemas.openxmlformats.org/officeDocument/2006/relationships/hyperlink" Target="http://kodeks.duckdns.org/document/36536" TargetMode="External"/><Relationship Id="rIde0zkxxch-ts9tcdv5h-sg" Type="http://schemas.openxmlformats.org/officeDocument/2006/relationships/hyperlink" Target="http://kodeks.duckdns.org/document/35898" TargetMode="External"/><Relationship Id="rId5-nxokjhxh8riaqt9wmyc" Type="http://schemas.openxmlformats.org/officeDocument/2006/relationships/hyperlink" Target="http://kodeks.duckdns.org/document/37367" TargetMode="External"/><Relationship Id="rIdodl51unqoshadscl2jyss" Type="http://schemas.openxmlformats.org/officeDocument/2006/relationships/hyperlink" Target="http://kodeks.duckdns.org/document/37368" TargetMode="External"/><Relationship Id="rIdjbgrvaysigzf-09y-ds9e" Type="http://schemas.openxmlformats.org/officeDocument/2006/relationships/hyperlink" Target="http://kodeks.duckdns.org/document/36943" TargetMode="External"/><Relationship Id="rId_jhrzwsovp-nx6i4sklb8" Type="http://schemas.openxmlformats.org/officeDocument/2006/relationships/hyperlink" Target="http://kodeks.duckdns.org/document/3709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2026-09-23T05:27:46.128Z</dcterms:created>
  <dcterms:modified xsi:type="dcterms:W3CDTF">2026-09-23T05:27:46.128Z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