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siqfkd9q2vhrsqfcmrq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октября 1995 года N 442 г.Бишкек, Дом Правительства от 1 августа 1994 года N 568            ПОСТАНОВЛЕНИЕ ПРАВИТЕЛЬСТВА КЫРГЫЗСКОЙ РЕСПУБЛИКИ                 О переоценке основных фондов (средств)             в Кыргызской Республике на 1 января 1995 года              (В редакции </w:t>
      </w:r>
      <w:hyperlink w:history="1" r:id="rIdihho-ee_4orwaem2w0tz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22 декабря 1994 года N 873)     Правительство Кыргызской   Республики   отмечает,  что  в  течение1993-1994  года  инфляционные  процессы  не  были  приостановлены,   врезультате чего цены на производимое оборудование, машины, механизмы ивыполненные строительно-монтажные работы продолжают расти.  В связи  сэтим  балансовая  стоимость основных фондов (средств)  по  результатампроведенной  по  состоянию на 1 января 1993  года  их  переоценки   несоответствует уровню современных действующих цен, не обеспечивает дажечастичного   обновления   основных  фондов  (средств)   и   возмещениясоответствующих  затрат в стоимости готовой продукции.    В   целях   создания   дополнительных   инвестиционных   ресурсов,являющихся   одним из условий,  обеспечивающих структурную перестройкуэкономики  Кыргызской  Республики,   приведения  балансовой  стоимостиосновных  фондов предприятий, организаций и учреждений в республике  всоответствие  с  условиями их воспроизводства и  действующими  ценами,обеспечения нормальной деятельности промышленных и других предприятий,создания     необходимой    базы    для    осуществления     процессовразгосударствления и  приватизации Правительство Кыргызской Республикипостановляет:    1. Государственному комитету Кыргызской Республики  по  экономике,Министерству   финансов   Кыргызской   Республики,    Государственномукомитету Кыргызской Республики по архитектуре и строительству,   Фондугосударственного    имущества  Кыргызской   Республики   совместно   сНациональным  статистическим комитетом  Кыргызской  Республики  до   1сентября   1994   года  разработать  и утвердить Положение  о  порядкепереоценки  основных  фондов  (средств)  предприятий,   организаций  иучреждений с индексами (коэффициентами) пересчета балансовой стоимостиосновных фондов.    2. Министерству финансов Кыргызской Республики:    -  до   1   декабря   1994 года разработать и  по  согласованию  сНациональным статистическим комитетом Кыргызской Республики  утвердитьметодику  отражения результатов переоценки основных фондов (средств) вбухгалтерском  учете  и  балансе и довести  ее  до  всех  министерств,государственных  комитетов,  административных  ведомств,  предприятий,организаций и учреждений республики;    - совместно  с  Государственным комитетом Кыргызской Республики поэкономике   и   Национальным   статистическим   комитетом   КыргызскойРеспублики обеспечить методическую и практическую помощь предприятиям,организациям  и  учреждениям в проведении переоценки основных   фондов(средств)  в установленный срок;    - предусмотреть в республиканском бюджете на 1994 года  и  проектебюджета    на    1995   год  выделение  Национальному  статистическомукомитету    Кыргызской    Республики   дополнительных    ассигнований,необходимых  для  сбора  и обработки результатов  переоценки  основныхфондов (средств) предприятий,  организаций,  учреждений,  изготовлениенеобходимых бланков  и инструкций и их рассылки на места.    3. (Утратил силу)    4. Руководителям  и главным бухгалтерам предприятий,  организаций,учреждений  независимо  от  их ведомственной  подчиненности  и   формысобственности:    - до 1 декабря 1994 года провести тщательную  инвентаризацию  всехимеющихся   основных   фондов  (средств).    В   ходе   инвентаризацииупорядочить  бухгалтерский  и  статистический  учет  основных   фондов(средств) и отнесение их по соответствующим группам;    - создать  специальные  комиссии  по  переоценке  основных  фондов(средств);    - обеспечить  представление  отчетов  о  наличии  основных  фондов(средств)   по   результатам  их  переоценки   в   сроки   и   адреса,установленные   Национальным   статистическим   комитетом   КыргызскойРеспублики.    5. Национальному  статистическому комитету Кыргызской Республики иего  органам  в  областях,   районах   и   городах   обеспечить   сборотчетов  предприятий,  организаций  и  учреждений,  их  разработку   ипредставление не позднее 1 июня 1995 года полученных сводных итогов  оналичии   основных  фондов  (средств)  по  результатам  их  переоценкиГосударственному  комитету  Кыргызской  Республики  по   экономике   иМинистерству  финансов  Кыргызской Республики.    6.  Министерству  транспорта  Кыргызской  Республики,   УправлениюКыргызской  железной  дороги  и  Национальной авиакомпании "Кыргызстанаба   жолдору"  обеспечить  бесперебойную  срочную  доставку   грузов,направляемых  для  проведения переоценки  основных  фондов  (средств),внеочередную  выдачу проездных билетов работникам, командированным  повопросам проведения переоценки, доставки и обработки ее материалов.    7. Министерству связи Кыргызской Республики по  заявкам  районных,городских    и   областных  комитетов  по  статистике  обеспечить   ихсредствами   связи,   междугородной   телефонной   связью,   а   такжебесперебойную   и   срочную   передачу    телеграмм,    связанных    спроведением переоценки с оплатой по обычному тарифу.    Подключить телетайпные аппараты в Джалал-Абадском и Иссык-Кульскомобластных  комитетах  по статистике,  обеспечить бесперебойную  работутелетайпных аппаратов во всех областных комитетах по статистике.    8. Министерству промышленности и  торговли  Кыргызской  Республикипредусмотреть    выделение    на    1994-1995    годы    Национальномустатистическому комитету Кыргызской Республики материально-техническихресурсов  для  печатания  бланков,  инструкций,  выполнения  работ  поподготовке,  проведению  и разработке материалов  переоценки  основныхфондов (средств) в  республике.    9. Госконцерну "Учкун" обеспечить печатание бланков  и  инструкцийдля   проведения  переоценки основных фондов  в  количестве  и  сроки,установленные   Национальным   статистическим   комитетом   КыргызскойРеспублики.    10. Министерствам,  государственным  комитетам  и административнымведомствам,    госконцернам,    ассоциациям    и    другим     органамгосударственного  и хозяйственного управления установить  контроль  засвоевременным    представлением    подведомственными    предприятиями,организациями,  учреждениями достоверных  отчетов о  наличии  основныхфондов   (средств)  по  результатам  их  переоценки    с    отражениемрезультатов   переоценки  основных  фондов (средств)  в  бухгалтерскомучете и балансе.    11.   Главам  областных,   районных  и  городских  государственныхадминистраций   оказывать органам статистики помощь в выполнении  всехмероприятий  по  подготовке,   проведению переоценки  основных  фондов(средств),  сбору   и   разработке отчетов о наличии  основных  фондов(средств) по результатам их переоценки.    12. Опубликовать  настоящее постановление в республиканской печатив изложении.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c7iluwtxiwybnuw2nh2">
      <w:r>
        <w:rPr>
          <w:rFonts w:ascii="Arial" w:cs="Arial" w:eastAsia="Arial" w:hAnsi="Arial"/>
          <w:color w:val="132D3F"/>
          <w:sz w:val="16"/>
          <w:szCs w:val="16"/>
          <w:u w:val="single"/>
        </w:rPr>
        <w:t xml:space="preserve">dalil.kg/document/37389</w:t>
      </w:r>
    </w:hyperlink>
  </w:p>
  <w:p>
    <w:pPr>
      <w:spacing w:after="0" w:before="40"/>
      <w:jc w:val="center"/>
    </w:pPr>
    <w:hyperlink w:history="1" r:id="rId6iyshwfoexdvgowrstbr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iqfkd9q2vhrsqfcmrq8" Type="http://schemas.openxmlformats.org/officeDocument/2006/relationships/hyperlink" Target="https://dalil.kg/document/36555" TargetMode="External"/><Relationship Id="rIdihho-ee_4orwaem2w0tz5" Type="http://schemas.openxmlformats.org/officeDocument/2006/relationships/hyperlink" Target="https://dalil.kg/document/3769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c7iluwtxiwybnuw2nh2" Type="http://schemas.openxmlformats.org/officeDocument/2006/relationships/hyperlink" Target="https://dalil.kg/document/37389" TargetMode="External"/><Relationship Id="rId6iyshwfoexdvgowrstbr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2026-09-28T03:02:27.442Z</dcterms:created>
  <dcterms:modified xsi:type="dcterms:W3CDTF">2026-09-28T03:02:27.442Z</dcterms:modified>
</cp:coreProperties>
</file>

<file path=docProps/custom.xml><?xml version="1.0" encoding="utf-8"?>
<Properties xmlns="http://schemas.openxmlformats.org/officeDocument/2006/custom-properties" xmlns:vt="http://schemas.openxmlformats.org/officeDocument/2006/docPropsVTypes"/>
</file>