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s0bfozfkxquxttgte4zh4">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 августа 1994 года N 570            ПОСТАНОВЛЕНИЕ ПРАВИТЕЛЬСТВА КЫРГЫЗСКОЙ РЕСПУБЛИКИ              Вопросы Государственной финансовой инспекции                при Правительстве Кыргызской Республики              (В редакции постановлений Правительства КР от        27 сентября 1995 года</w:t>
      </w:r>
    </w:p>
    <w:p>
      <w:r>
        <w:rPr>
          <w:rFonts w:ascii="Arial" w:cs="Arial" w:eastAsia="Arial" w:hAnsi="Arial"/>
          <w:sz w:val="24"/>
          <w:szCs w:val="24"/>
        </w:rPr>
        <w:t xml:space="preserve">N 397</w:t>
      </w:r>
    </w:p>
    <w:p>
      <w:r>
        <w:rPr>
          <w:rFonts w:ascii="Arial" w:cs="Arial" w:eastAsia="Arial" w:hAnsi="Arial"/>
          <w:sz w:val="24"/>
          <w:szCs w:val="24"/>
        </w:rPr>
        <w:t xml:space="preserve">, 8 октября 1996 года</w:t>
      </w:r>
    </w:p>
    <w:p>
      <w:r>
        <w:rPr>
          <w:rFonts w:ascii="Arial" w:cs="Arial" w:eastAsia="Arial" w:hAnsi="Arial"/>
          <w:sz w:val="24"/>
          <w:szCs w:val="24"/>
        </w:rPr>
        <w:t xml:space="preserve">N 469</w:t>
      </w:r>
    </w:p>
    <w:p>
      <w:r>
        <w:rPr>
          <w:rFonts w:ascii="Arial" w:cs="Arial" w:eastAsia="Arial" w:hAnsi="Arial"/>
          <w:sz w:val="24"/>
          <w:szCs w:val="24"/>
        </w:rPr>
        <w:t xml:space="preserve">)     В   соответствии   с   постановлением   Правительства   КыргызскойРеспублики от 7 февраля 1994 года N 49 "Об административных ведомствахКыргызской    Республики"    Правительство    Кыргызской    Республикипостановляет:    1. (Утратил силу)    2. (Утратил силу)    3. (Утратил силу)    4.   Распространить   на  работников  Государственной   финансовойинспекции при Правительстве Кыргызской Республики и ее местные  органыусловия оплаты и материального поощрения, установленные для работниковГосударственной   налоговой   инспекции  при   Министерстве   финансовКыргызской  Республики, за исключением надбавок за классные чины.    5. (Утратил силу)    6. (Утратил силу)    7.   Распространить   на   директора  Государственной   финансовойинспекции при Правительстве Кыргызской Республики условия материально-бытового, транспортного и медицинского обслуживания, установленные дляминистров   Кыргызской  Республики,  а  на  заместителей  директора  -заместителей министров.    Приравнять начальников областных, Бишкекской городской, районных игородских   государственных  инспекций  по    условиям    материально-бытового,   транспортного,    санаторно-курортного   обслуживания    круководителям соответствующих областных, городских и районных  органовуправления.    8. (Утратил силу)    9. (Утратил силу)    10.(Утратил силу)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tvhhgntiilyvgl6fkau">
      <w:r>
        <w:rPr>
          <w:rFonts w:ascii="Arial" w:cs="Arial" w:eastAsia="Arial" w:hAnsi="Arial"/>
          <w:color w:val="132D3F"/>
          <w:sz w:val="16"/>
          <w:szCs w:val="16"/>
          <w:u w:val="single"/>
        </w:rPr>
        <w:t xml:space="preserve">dalil.kg/document/37391</w:t>
      </w:r>
    </w:hyperlink>
  </w:p>
  <w:p>
    <w:pPr>
      <w:spacing w:after="0" w:before="40"/>
      <w:jc w:val="center"/>
    </w:pPr>
    <w:hyperlink w:history="1" r:id="rId_ipxe5qio-wrqlebetqh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bfozfkxquxttgte4zh4"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tvhhgntiilyvgl6fkau" Type="http://schemas.openxmlformats.org/officeDocument/2006/relationships/hyperlink" Target="https://dalil.kg/document/37391" TargetMode="External"/><Relationship Id="rId_ipxe5qio-wrqlebetqh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2026-09-28T03:02:04.561Z</dcterms:created>
  <dcterms:modified xsi:type="dcterms:W3CDTF">2026-09-28T03:02:04.561Z</dcterms:modified>
</cp:coreProperties>
</file>

<file path=docProps/custom.xml><?xml version="1.0" encoding="utf-8"?>
<Properties xmlns="http://schemas.openxmlformats.org/officeDocument/2006/custom-properties" xmlns:vt="http://schemas.openxmlformats.org/officeDocument/2006/docPropsVTypes"/>
</file>