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соответствие с </w:t>
      </w:r>
      <w:hyperlink w:history="1" r:id="rIdcu5p_q8vbqnqc5vm6av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тот 27 июня 2025 года № 365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25 августа 1994 года № 643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 О социальных гарантиях и компенсациях, предоставляемых отдельным категориям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работников Агентства по гидрометеорологии при Министерстве чрезвычайных ситуаций 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постановлений Правительства КР от </w:t>
      </w:r>
      <w:hyperlink w:history="1" r:id="rIdry_lv9d0otf1oig-qfbi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14 июня 2005 года № 224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6-oszxdca8yn2_spphyf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Учитывая специфику работ  Агентства по гидрометеорологии при Минис-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тертсве чрезвычайных ситуаций  Кыргызской  Республики Правительство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5k-cyyqaom0bxjucpe93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1. Предоставить работникам труднодоступных  гидрометеорологических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станций,   находящихся  в  сложных  географических   и   климатических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условиях, бесплатное питание.</w:t>
      </w:r>
      <w:r>
        <w:rPr>
          <w:rFonts w:ascii="Arial" w:cs="Arial" w:eastAsia="Arial" w:hAnsi="Arial"/>
          <w:sz w:val="20"/>
          <w:szCs w:val="20"/>
        </w:rPr>
        <w:t xml:space="preserve">Если бесплатное питание не выдается в на-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туральном виде, то его стоимость может быть выплачена в денежном выра-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жении.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Правительства КР от </w:t>
      </w:r>
      <w:hyperlink w:history="1" r:id="rIdmq5zt2v3cqxqkwfmm06r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2.   Установить   по  нормам  бесплатного  питания  три  категории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труднодоступных  гидрометеорологических  станций  в   зависимости  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географических я климатических условий.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3.       Установить,       что      работники      труднодоступных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гидрометеорологических станций бесплатно пользуются жилыми помещениями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станций с отоплением и освещением, а также инвентарем хозяйственного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культурно-бытового назначения и постельными принадлежностями.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4. Предоставить бесплатное питание по установленным нормам  членам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экипажа   гидрометеорологического судна в период  нахождения  судна  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плавании.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5.     Утвердить      прилагаемый     </w:t>
      </w:r>
      <w:hyperlink w:history="1" r:id="rIdsdlm0tcl1mvemdxldg0w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     труднодоступных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гидрометеорологических  станций  и  постов  по   пайковым   категориям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бесплатного    питания,   находящихся  в  сложных   географических   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климатических условиях.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6. Признать утратившим силу </w:t>
      </w:r>
      <w:hyperlink w:history="1" r:id="rId3hihyzuxb3hlhmiaxto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Кыргызстан  от 24 апреля 1992 года № 188 "О Государственном  агентстве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 гидрометеорологии при Правительстве Республики Кыргызстан".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труднодоступных и отдаленных гидрометеорологических станций и постов, находящихся в сложных географических и климатических условиях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(В редакции постановлений Правительства КР от </w:t>
      </w:r>
      <w:hyperlink w:history="1" r:id="rIdp6dstfosojgiwrtl5ua1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июня 2005 года № 224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tspc5okzuo90-pq3pqkf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 декабря 2015 года № 818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__________________________________________________________________________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4"/>
        <w:gridCol w:w="4169"/>
        <w:gridCol w:w="1553"/>
        <w:gridCol w:w="2019"/>
        <w:gridCol w:w="1952"/>
      </w:tblGrid>
      <w:tr>
        <w:tc>
          <w:tcPr>
            <w:tcW w:type="dxa" w:w="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1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станции, поста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 пайка</w:t>
            </w:r>
          </w:p>
        </w:tc>
        <w:tc>
          <w:tcPr>
            <w:tcW w:type="dxa" w:w="20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Район расположения</w:t>
            </w:r>
          </w:p>
        </w:tc>
        <w:tc>
          <w:tcPr>
            <w:tcW w:type="dxa" w:w="19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Высота над уровнем моря
 (в метрах)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Ала-Арча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Байтик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Аламедин - устье реки Чон-Курчак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Аламудунский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Тео-Ашуу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Панфиловский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3278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Суусамыр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Кара-Балта - Сосновка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Чон-Кайынды - ущелье Чон-Кайынды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Жайылский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Чон-Кемин - устье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Кеминский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Ак-Суу - Чон-Арык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Кегети - лесной кордон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 - Белогорка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 - Ак-Таш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Беш-Таш - Арык Саз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Ак-Терек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Базар-Коргонский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Ит-Агар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Узун-Акмат - устье реки Уста-Сай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Чычкан - выше устья реки Бала-Чычкан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Уч-Терек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0870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Пача-Ата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 - Шамалды-Сай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Рават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Чаткальский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2286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Ак-Сыйский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Тянь-Шань - Кумтор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Кичине-Кызыл-Суу - Покровка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Чон-Кызыл-Суу - лесной кордон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Чон-Джаргылчак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Джети-Огузский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Чон-Ашуу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Джыргалан - с.Советское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Тургень - Ак-Суу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 - Бор-Дебе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 - Туура-Суу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Чон-Кой-Суу - с.Сары-Ой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Баетово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Ак-Талинский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Ат-Башы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Кара-Кужур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 - Кочкор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Чон-Нарын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2257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Кичине-Нарын - устье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2258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1653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3039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Ак-Таш - Кара-Кульджа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Кызыл-Жар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Тар-Чалма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Кара-Кульджинский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1730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Кызыл-Суу - Дароот-Коргон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2462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Сары-Таш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3155</w:t>
            </w:r>
          </w:p>
        </w:tc>
      </w:tr>
      <w:tr>
        <w:tc>
          <w:tcPr>
            <w:tcW w:type="dxa" w:w="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Ак-Буура - Кичи-Алай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</w:t>
            </w:r>
          </w:p>
        </w:tc>
        <w:tc>
          <w:tcPr>
            <w:tcW w:type="dxa" w:w="20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Ноокатский</w:t>
            </w:r>
          </w:p>
        </w:tc>
        <w:tc>
          <w:tcPr>
            <w:tcW w:type="dxa" w:w="19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mhbi27jfaot9jim7y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dalil.kg/document/37475</w:t>
      </w:r>
    </w:hyperlink>
  </w:p>
  <w:p>
    <w:pPr>
      <w:spacing w:after="0" w:before="40"/>
      <w:jc w:val="center"/>
    </w:pPr>
    <w:hyperlink w:history="1" r:id="rId_lmwt4tfc_7gin-zpf6m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u5p_q8vbqnqc5vm6avmg" Type="http://schemas.openxmlformats.org/officeDocument/2006/relationships/hyperlink" Target="https://dalil.kg/document/230029223" TargetMode="External"/><Relationship Id="rIdry_lv9d0otf1oig-qfbix" Type="http://schemas.openxmlformats.org/officeDocument/2006/relationships/hyperlink" Target="https://dalil.kg/document/56357" TargetMode="External"/><Relationship Id="rId6-oszxdca8yn2_spphyfi" Type="http://schemas.openxmlformats.org/officeDocument/2006/relationships/hyperlink" Target="https://dalil.kg/document/98231" TargetMode="External"/><Relationship Id="rId5k-cyyqaom0bxjucpe93w" Type="http://schemas.openxmlformats.org/officeDocument/2006/relationships/hyperlink" Target="https://dalil.kg/document/98231" TargetMode="External"/><Relationship Id="rIdmq5zt2v3cqxqkwfmm06rm" Type="http://schemas.openxmlformats.org/officeDocument/2006/relationships/hyperlink" Target="https://dalil.kg/document/98231" TargetMode="External"/><Relationship Id="rIdsdlm0tcl1mvemdxldg0w5" Type="http://schemas.openxmlformats.org/officeDocument/2006/relationships/hyperlink" Target="https://dalil.kg/document/37475#1" TargetMode="External"/><Relationship Id="rId3hihyzuxb3hlhmiaxtofu" Type="http://schemas.openxmlformats.org/officeDocument/2006/relationships/hyperlink" Target="https://dalil.kg/document/39238" TargetMode="External"/><Relationship Id="rIdp6dstfosojgiwrtl5ua16" Type="http://schemas.openxmlformats.org/officeDocument/2006/relationships/hyperlink" Target="https://dalil.kg/document/56357" TargetMode="External"/><Relationship Id="rIdtspc5okzuo90-pq3pqkfs" Type="http://schemas.openxmlformats.org/officeDocument/2006/relationships/hyperlink" Target="https://dalil.kg/document/9823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mhbi27jfaot9jim7yjm" Type="http://schemas.openxmlformats.org/officeDocument/2006/relationships/hyperlink" Target="https://dalil.kg/document/37475" TargetMode="External"/><Relationship Id="rId_lmwt4tfc_7gin-zpf6m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2026-09-27T09:20:16.313Z</dcterms:created>
  <dcterms:modified xsi:type="dcterms:W3CDTF">2026-09-27T09:20:16.313Z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