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19 декабря 1996 года N 609                               Утверждено                     </w:t>
      </w:r>
      <w:hyperlink w:history="1" r:id="rIdejufub-kgmbwgyaqk650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сентября 1994 года N 653                                ПОЛОЖЕНИЕ          о Государственном архитектурно-строительном совете          при Государственном комитете Кыргызской Республики                    по архитектуре и строительству     1.  Государственный архитектурно-строительный совет (в  дальнейшемГосархстройсовет)   является   постоянно   действующим   совещательныморганом  при   Государственном  комитете   Кыргызской   Республики  поархитектуре и строительству.    Основной задачей  Госархстройсовета  является рассмотрение крупныхмежотраслевых   и   общеотраслевых  проблем  и  направлений   развитияархитектуры,    градостроительства,   научно-технического   прогресса,формирования  рыночных  отношений в сфере капитального  строительства,укрепления материально-технической базы республиканского строительногокомплекса.    Госархстройсовет   осуществляет  свою  деятельность   с   участиемзаинтересованных      министерств,     государственных      комитетов,административных ведомств,  творческих союзов,  научных и общественныхорганизаций, акционерных компаний и обществ, фирм и др.    2.   Госархстройсовет   в   своей   деятельности   руководствуетсяКонституцией  Кыргызской Республики,  законами Кыргызской  Республики,решениями  Жогорку  Кенеша Кыргызской Республики,   постановлениями  ираспоряжениями    Правительства   Кыргызской    Республики,    другиминормативными актами, Положением о Государственном комитете  КыргызскойРеспублики по  архитектуре и строительству и настоящим Положением.    3. Госархстройсовет формируется из везущих специалистов в  областиархитектуры     и    строительства,     представителей    министерств,государственных   комитетов,  административных   ведомств   и   другихорганизаций.    В   состав   Госархстройсовета  по  занимаемой  должности   входятПредседатель   Государственного  комитета  Кыргызской  Республики   поархитектуре   и   строительству   и   его   заместители,   заместительПредседателя  Фонда  госимущества и заместители  глав  государственныхадминистраций   областей   и   гор.   Бишкека,   ведающие    вопросамистроительства и архитектуры.    4.   Решения   Госархстройсовета   оформляются    постановлениями,обязательными к исполнению на всей территории республики.    Протоколы заседаний Госархстройсовета подписываются  председателемСовета     или   его   заместителем   и   представляются   руководствуГосударственного  комитета  Кыргызской  Республики  по  архитектуре  истроительству  для последующего учета при решении вопросов, входящих вкомпетенцию Комитета.    По особо  важным вопросам,  требующим решения на правительственномуровне,    Госархстройсовет    вносит    в    Правительство    проектысоответствующих постановлений и распоряжений Правительства  КыргызскойРеспублики.    Решения   Госархстройсовета  принимаются   простым    большинствомголосов, присутствующих на заседании членов Совета.    Заседания Госархстройсовета считаются правомочными при кворуме  неменее 50% состава его членов.    5. Госархстройсовет имеет право:    -   запрашивать   от   министерств,   государственных   комитетов,административных ведомств,  государственных администраций,  учрежденийи  организаций   документы,  необходимые для подготовки  материалов  крассмотрению на заседаниях Совета по вопросам,  входящим в компетенциюГосударственного  комитета  Кыргызской  Республики  по  архитектуре  истроительству;    -    приглашать   представителей   министерств,    государственныхкомитетов,  административных ведомств и организаций,  участие  которыхнеобходимо  в процессе подготовки или при рассмотрении   вопросов   назаседаниях Совета;    - подготавливать и передавать для публикации в  печати,  освещениина радио или телевидении материалы, рассмотренные на заседании Совета.    6.    Председателем   Госархстройсовета   является    ПредседательГосударственного  комитета  Кыргызской  Республики  по  архитектуре  истроительству.    Председатель   руководит   всей  деятельностью    Совета,    несетответственность за надлежащее выполнение поставленных  Советом  задач,утверждает  годовые  и квартальные планы работы Совета,   имеет  правосоздавать временные рабочие группы из числа ученых .и специалистов дляисследования проблем, вносимых на обсуждение в Совете.    7. Заседания  Госархстройсовета  проводятся по мере необходимости,но не реже 1 раза в квартал.    8.  Обслуживание  Госархстройсовета  необходимыми  документами   иматериалами,      ведение     протокола     производится     аппаратомГосударственного  комитета   Кыргызской Республики  по  архитектуре  истроительству.   Расходы, связанные с деятельностью Госархстройсовета,возмещаются  за  счет  бюджетных средств, выделяемых  Государственномукомитету Кыргызской Республики по архитектуре и строительству.    9. Председатель  Госархстройсовета,  его  заместитель  имеют правоподписи   документов,  направляемых  от  имени  Совета,  по  вопросам,входящим в его компетенцию.    10. Члены Госархстройсовета осуществляют свои функции,  не порываяс   производственной  деятельностью.  На время  заседаний  Совета,   атакже  для выполнения поручений, данных Советом или его председателем,за ними сохраняется место работы и средний заработок.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cy60j8fdo8ywc_ocq8h">
      <w:r>
        <w:rPr>
          <w:rFonts w:ascii="Arial" w:cs="Arial" w:eastAsia="Arial" w:hAnsi="Arial"/>
          <w:color w:val="132D3F"/>
          <w:sz w:val="16"/>
          <w:szCs w:val="16"/>
          <w:u w:val="single"/>
        </w:rPr>
        <w:t xml:space="preserve">dalil.kg/document/37490</w:t>
      </w:r>
    </w:hyperlink>
  </w:p>
  <w:p>
    <w:pPr>
      <w:spacing w:after="0" w:before="40"/>
      <w:jc w:val="center"/>
    </w:pPr>
    <w:hyperlink w:history="1" r:id="rId6vvx1uy7hnw1aq70iz1n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ufub-kgmbwgyaqk650r" Type="http://schemas.openxmlformats.org/officeDocument/2006/relationships/hyperlink" Target="https://dalil.kg/document/3748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cy60j8fdo8ywc_ocq8h" Type="http://schemas.openxmlformats.org/officeDocument/2006/relationships/hyperlink" Target="https://dalil.kg/document/37490" TargetMode="External"/><Relationship Id="rId6vvx1uy7hnw1aq70iz1n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2026-09-28T03:29:37.300Z</dcterms:created>
  <dcterms:modified xsi:type="dcterms:W3CDTF">2026-09-28T03:29:37.300Z</dcterms:modified>
</cp:coreProperties>
</file>

<file path=docProps/custom.xml><?xml version="1.0" encoding="utf-8"?>
<Properties xmlns="http://schemas.openxmlformats.org/officeDocument/2006/custom-properties" xmlns:vt="http://schemas.openxmlformats.org/officeDocument/2006/docPropsVTypes"/>
</file>