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d2x09symqa50s-b9fcqbf">
        <w:r>
          <w:rPr>
            <w:rFonts w:ascii="Arial" w:cs="Arial" w:eastAsia="Arial" w:hAnsi="Arial"/>
            <w:color w:val="1D4ED8"/>
            <w:sz w:val="24"/>
            <w:szCs w:val="24"/>
            <w:u w:val="single"/>
          </w:rPr>
          <w:t xml:space="preserve">от 13 ноября 2002 года №766</w:t>
        </w:r>
      </w:hyperlink>
      <w:r>
        <w:rPr>
          <w:rFonts w:ascii="Arial" w:cs="Arial" w:eastAsia="Arial" w:hAnsi="Arial"/>
          <w:sz w:val="24"/>
          <w:szCs w:val="24"/>
        </w:rPr>
        <w:t xml:space="preserve">) г.Бишкек, Дом Правительства от 3 октября 1994 года N 743            ПОСТАНОВЛЕНИЕ ПРАВИТЕЛЬСТВА КЫРГЫЗСКОЙ РЕСПУБЛИКИ              О ходе выполнения Указа Президента Кыргызской       Республики от 22 февраля 1994 года "О мерах по углублению         земельной и аграрной реформы в Кыргызской Республике"     Правительство   Кыргызской  Республики отмечает,  что  областными,районными  госадминистрациями,  Министерством  сельского  хозяйства  ипродовольствия   Кыргызской  Республики  и   другими  республиканскимиорганами    проводится   определенная   работа    по    реформированиюсельскохозяйственного  производства   в  республике.   Разработаны   иутверждены  нормативно-методические  документы: "Положение о  сельскомкомитете",  "О  Национальном земельном фонде", "О порядке  определенияземельной  доли граждан и  выдачи свидетельства  на право  пользованияземельной      долей",      "О     преобразовании      (реорганизации)сельскохозяйственных  предприятий", "О  порядке  распределения  водныхресурсов и эксплуатации хозяйственной сети водопользователей".    Во    многих  областях  и  районах  разработаны  и  осуществляютсяорганизационные  мероприятия по выполнению  данного  Указа  ПрезидентаКыргызской   Республики   и  постановлений  Правительства   КыргызскойРеспублики  по  его реализации. Созданы сельские комитеты по земельнойи  аграрной  реформе  в  пределах   территориальных  границ  колхозов,совхозов,  крупных  сельскохозяйственных  кооперативов,  ассоциаций  иобъединений  крестьянских  хозяйств,  определены площади национальногоземельного  фонда  по каждому землепользователю  с  включением  в  егосостав 25 процентов всех  сельхозугодий, кроме пастбищ.    В настоящее время в республике действуют 19,7 тыс. крестьянских  ифермерских   хозяйств.   В   их  ведение  передано   337,7   тыс.   гасельхозугодий, 59,7  тыс. КРС, 1146 тыс. голов овец и коз,  50,7  тыс.лошадей.  Удельный  вес  производства сельскохозяйственной  продукции,полученной  от  крестьянских  хозяйств,  за  8  месяцев текущего  годасоставил: по мясу - 7,2 процента, молоку - 4,7, шерсти - 11,3, зерну -8,4, овощей -  7,9  процента.    Вместе  с  тем  следует отметить, что местные, областные, районныегосадминистрации,     Министерство     сельского      хозяйства      ипродовольствия   Кыргызской  Республики  и  его   органы   на   местахнерешительно  и неоперативно  проводят  работу  по выполнению  данногоУказа  Президента Кыргызской Республики и постановления  ПравительстваКыргызской Республики  по  его реализации.    Не    все   облрайгосадминистрации  творчески  подошли  к  решениюпоставленных  указанными  документами задач.  В   недостаточной   мерепроводится  организаторская  работа  среди  населения.  По  республикесельские  комитеты возглавили  в  основном  руководители  существующихколхозов  и госхозов, которые в суете текущих дел и проблем  пока  ещепредметно  не  занимаются вопросами реформы. Так, во многих хозяйствахеще  не  определены имущественные  паи, земельные  доли,  а  там,  гдеопределены,  практически не произведена разбивка земель на картограммедля последующего  выноса  их  в натуру.    Министерством  сельского  хозяйства  и  продовольствия  КыргызскойРеспублики,     Министерством    финансов    Кыргызской    Республики,Государственным   комитетом  Кыргызской   Республики   по   экономике,Министерством образования и науки Кыргызской Республики и НациональнойАкадемией  наук   Кыргызской Республики  не разработана  согласованнаяединая   методика   по   определению  ставок  земельного   налога   заиспользование сельскохозяйственных угодий.    Министерством    сельского   хозяйства   Кыргызской    Республики,Министерством   юстиции Кыргызской Республики, Министерством  финансовКыргызской Республики, Государственным комитетом Кыргызской Республикипо   охране природы,  Государственным  комитетом Кыргызской Республикипо    экономике    задерживается   представление   на     рассмотрениеПравительства    Кыргызской  Республики  новой   редакции   ЗемельногоКодекса,  Закона  о  крестьянском хозяйстве и предложений  о  внесениисоответствующих изменений и дополнений в другие законодательные акты всоответствии с вышеназванным Указом.    В отдельных областях и районах не организованы центры по земельнойи    аграрной  реформе,  а  там,  где  организованы,  до  сих  пор  неукомплектованы соответствующими кадрами.    Местными   государственными   администрациями    не    разработанырегиональные  программы  по проведению земельной и аграрной реформы  сучетом экономических, финансовых и местных условий.    Недостаточно  справляется с возложенными  задачами  по  проведениюземельной   и   аграрной  реформы Министерство сельского  хозяйства  ипродовольствия  Кыргызской  Республики.  Так,  получив  полномочия  попроведению разгосударствления  и  приватизации  в  аграрном   секторе,Министерство   сельского   хозяйства   и   продовольствия   КыргызскойРеспублики  не разграничило функции с территориальными органами  Фондагосимущества   Кыргызской Республики, на местах практически  работа  вэтом направлении не ведется.    До настоящего времени не исправлены ошибки и нарушения, допущенныена    местах   при  осуществлении  разгосударствления  и  приватизацииобъектов  сельского  хозяйства, так  как  первоначально   эта   работапроводилась   в  спешном  порядке,  без  экономических  проработок.  Врезультате создавались формальные  кооперативы и акционерные  обществана  базе  бригад и отделений бывших хозяйств без определения земельнойдоли,  а  также  оценки  и выкупа имущества у государства. В их работепо   существу   ничего  не  менялось,  кроме  возрастания  численностиуправленческого  аппарата.  В  отдельных  хозяйствах  доля  земельногонадела  крестьянских  хозяйствам определялась   по  количеству  членовсемьи,  в других хозяйствах исходили из наличия сельхозугодий, в  иныхрасчет  производился  на  количество полученного  скота.  В  некоторыххозяйствах  земельные наделы выделялись  условно  без  определения  наместности  границ  предоставленных участков и  выдачи  государственныхактов на право пользования землей.    По   вине  руководителей  этого Министерства  закрыты  специальныерасчетные   счета   по   централизации   и   использованию    средств,поступающих    в   порядке   возмещения  потерь  сельскохозяйственногопроизводства и взимания земельного налога.    Со    стороны   облрайгосадминистраций,   Министерства   сельскогохозяйства    и  продовольствия  Кыргызской  Республики  не   уделяетсядолжного   внимания  дальнейшему  развитию  существующих  крестьянскиххозяйств.    Продолжается   спад   производства,    идет    сокращениеовцепоголовья,  допускается большой непроизводительный расход.  Толькопо  этой  причине  за  7   месяцев  текущего   года  численность  овецуменьшилась  на 234,4 тыс. голов, или на 17 процентов, по сравнению  ссоответствующим   периодом  прошлого  года. Одной  из причин  высокогонепроизводительного  расхода животных является недостаточный  контрольза  содержанием  и  кормлением слабого поголовья  и  молодняка  скота,упущения в работе и ветеринарской службы, нехватка лекарств и вакцин.    Как показало обследование, каждое четвертое крестьянское хозяйствов   Чуйской  области  не  имеет  помещений  для  содержания  скота,  вНарынской  -  каждое  пятое, в Иссык-Кульской - каждое  восьмое,  а  вТаласской  области - каждое третье, что также явилось одной из  причинбольшого  падежа молодняка.    В  среднем  на  каждые 100 крестьянских хозяйств приходится лишь 6тракторов,   4  грузовых  и  6 легковых автомобилей, 3 кормоуборочных,2 зерноуборочных комбайна, 1 сеялка, 1 пресс-подборщик.    В  целях  дальнейшего углубления проведения земельной  и  аграрнойреформы Правительство Кыргызской Республики постановляет:    1. Отметить  недостаточную работу Министерства сельского хозяйстваи  продовольствия  Кыргызской Республики,   облрайгосадминистраций  повыполнению  Указа Президента Кыргызской Республики от 22 февраля  1994года "О мерах по углублению земельной и аграрной реформы в  КыргызскойРеспублике".    2. Министерству сельского хозяйства  и  продовольствия  КыргызскойРеспублики   в   срок   до  1 ноября 1994 года пересмотреть  структуруцентрального аппарата и его территориальных органов на местах в  целяхобеспечения  эффективного проведения земельной и  аграрной  реформы  вреспублике.    3. Министерству  сельского  хозяйства  и продовольствия КыргызскойРеспублики,   главам  областных  и районных  госадминистраций  принятьрешительные   меры  по дальнейшему углублению проведения  земельной  иаграрной  реформы  согласно Указу Президента Кыргызской  Республики  ипостановлений Правительства Кыргызской Республики по проведению реформв сельском хозяйстве, в этих целях:    -  организовать  работу  по  приведению ранее  реорганизованных  иприватизированных хозяйств в соответствие с нормативными  документами,принятыми   Правительством  Кыргызской Республики в  реализацию  УказаПрезидента Кыргызской Республики от 22 февраля 1994 года "О  мерах  поуглублению земельной и аграрной реформы в Кыргызской Республике";    -   организовать  целенаправленную  разъяснительную  работу  срединаселения   по  вопросам  проведения  земельной  и  аграрной  реформы,пропагандировать  через средства массовой информации  о   деятельностикрестьянских (фермерских) хозяйств, эффективно ведущих производство;    - завершить до 10 октября 1994 года:    создание   сельских   комитетов, районных и областных  центров  поземельной  и  аграрной реформе в строгом соответствии с  утвержденнымиположениями, выделив из местного бюджета средства на их содержание;    разработку   региональных   программ  с   учетом   территориальныхособенностей,   водных  и  трудовых  ресурсов,  сложившейся  структурыпроизводства    и    потребности    перерабатывающих    отраслей     всельскохозяйственном сырье;    - образовать  альтернативные  заготовительные  службы  по  закупкесельскохозяйственной     продукции    у     населения,    крестьянскиххозяйствах, кооперативов независимо от форм собственности;    - открыть аукционные центры по продаже сельхозпродукции;    -   разработать  и  внедрить  программу  поддержки    крестьянскиххозяйств;    - организовать маркетинговую службу и службы  по  агрохимическому,ветеринарному,    техническому    обслуживанию   сельскохозяйственногопроизводства.    4. Министерству сельского хозяйства  и  продовольствия  КыргызскойРеспублики,   Министерству юстиции Кыргызской Республики  совместно  сзаинтересованными республиканскими органами ускорить разработку  новойредакции  Земельного  Кодекса и Закона "О  крестьянском  хозяйстве"  ипредставить  в  срок  до 31 декабря 1994 года предложения  о  внесениисоответствующих  изменений и дополнений в другие законодательные  актыКыргызской  Республики  и решения Правительства Кыргызской  Республикидля  приведения  их  в  соответствие с  Указом  Президента  КыргызскойРеспублики  от  22   февраля   1994   года   "О  мерах  по  углублениюземельной и аграрной реформы в Кыргызской Республике".    5. Министерству сельского хозяйства  и  продовольствия  КыргызскойРеспублики,      Министерству    финансов    Кыргызской    Республики,Государственному   комитету  Кыргызской   Республики   по   экономике,Государственному  комитету  Кыргызской Республики по охране природы  иНациональной Академии наук Кыргызской Республики в срок до  1  декабря1994   года   провести  отработку  существующих   трех   методик    поопределению    земельного   налога   и  представить  на   рассмотрениеПравительства   Кыргызской  Республики  одну  из  них   для   принятияокончательного решения по данному вопросу.    6. Министерству сельского хозяйства  и  продовольствия  КыргызскойРеспублики,   Министерству  финансов  Кыргызской  Республики,  местнымгосударственным администрациям:    -  усилить  контроль  за сбором и поступлением  в  соответствующийбюджет   земельного  налога  от  землепользователей  и   средств    отприватизации  имущественного   комплекса  ранее  приватизированных   иприватизируемых государственных сельскохозяйственных предприятий;    -  открыть  специальные  счета  по централизации  и  использованиюсредств,     поступающих     в     порядке     возмещения       потерьсельскохозяйственного  и лесохозяйственного  производства  и  взиманияземельного налога, в сельских комитетах, районных и областных  центрахпо  земельной  и  аграрной реформе.    7. Министерству сельского хозяйства  и  продовольствия  КыргызскойРеспублики,  Фонду  государственного  имущества Кыргызской  Республикиb    15-дневный   срок   разработать   положение    о    разграничениифункциональных   обязанностей  и  полномочий  между   территориальнымиорганами Фонда госимущества и исполнительными органами по земельной  иаграрной реформе.    8. Министерству  сельского  хозяйства  и продовольствия КыргызскойРеспублики,   областным государственным администрациям  о  проделаннойработе   по  выполнению  Указа  Президента  Кыргызской  Республики   ипостановлений  Правительства Кыргызской Республики по  его  реализацииинформировать Правительство республики к 1 февраля 1995 года.    9. Контроль за выполнением настоящего постановления  возложить  наВице-премьер-министра Кыргызской Республики Аманбаева Дж.Б.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zjzu-jq3xvkdus8clfq6">
      <w:r>
        <w:rPr>
          <w:rFonts w:ascii="Arial" w:cs="Arial" w:eastAsia="Arial" w:hAnsi="Arial"/>
          <w:color w:val="132D3F"/>
          <w:sz w:val="16"/>
          <w:szCs w:val="16"/>
          <w:u w:val="single"/>
        </w:rPr>
        <w:t xml:space="preserve">dalil.kg/document/37588</w:t>
      </w:r>
    </w:hyperlink>
  </w:p>
  <w:p>
    <w:pPr>
      <w:spacing w:after="0" w:before="40"/>
      <w:jc w:val="center"/>
    </w:pPr>
    <w:hyperlink w:history="1" r:id="rId7xrvcbecblqjit9ysok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2x09symqa50s-b9fcqbf" Type="http://schemas.openxmlformats.org/officeDocument/2006/relationships/hyperlink" Target="https://dalil.kg/document/539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zjzu-jq3xvkdus8clfq6" Type="http://schemas.openxmlformats.org/officeDocument/2006/relationships/hyperlink" Target="https://dalil.kg/document/37588" TargetMode="External"/><Relationship Id="rId7xrvcbecblqjit9ysok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2026-09-25T00:42:44.349Z</dcterms:created>
  <dcterms:modified xsi:type="dcterms:W3CDTF">2026-09-25T00:42:44.349Z</dcterms:modified>
</cp:coreProperties>
</file>

<file path=docProps/custom.xml><?xml version="1.0" encoding="utf-8"?>
<Properties xmlns="http://schemas.openxmlformats.org/officeDocument/2006/custom-properties" xmlns:vt="http://schemas.openxmlformats.org/officeDocument/2006/docPropsVTypes"/>
</file>