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koxxkdwm2ula1oi4u9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октября 1994 года N 794            ПОСТАНОВЛЕНИЕ ПРАВИТЕЛЬСТВА КЫРГЫЗСКОЙ РЕСПУБЛИКИ                      Вопросы Бишкекской городской                     государственной администрации     В   соответствии  с  Законом  Кыргызской  Республики  "О   местномсамоуправлении  и местной государственной администрации  в  РеспубликеКыргызстан",   постановлениями Правительства Кыргызской Республики  от24  января  1994   года   N  34 "О сокращении  численности  работниковорганов  государственной власти и управления Кыргызской Республики"  иот  23  мая  1994  года   N   348  "О введении  в  структуру  аппаратаБишкекской   городской  государственной  администрации  дополнительнойдолжности   первого    заместителя  главы  городской   государственнойадминистрации" Правительство Кыргызской Республики постановляет:    1. Утвердить предельную численность работников аппарата Бишкекскойгородской  государственной администрации в  количестве  35  единиц   ифонд оплаты труда в сумме 132,1 тыс. сомов в год.    Установить  численность  персонала  по  обслуживанию   здания    вколичестве 9 единиц, с фондом оплаты труда 11,2 тыс. сомов в год.    2.   Иметь   в   аппарате  Бишкекской  городской   государственнойадминистрации  четырех заместителей главы администрации,  в том  числедвух первых.    3. Главе Бишкекской городской государственной администрации:    -   разработать   и  утвердить  структуру  и  штатное   расписаниеработников аппарата администрации;    - обеспечить  исполнение  постановления  Правительства  КыргызскойРеспублики  от  24  января  1994 года N 34 "О  сокращении  численностиработников  органов  государственной власти  и  управления  КыргызскойРеспублики"    в   части   сокращения   численности   административно-управленческого   персонала  отраслевых  и  территориальных   органов,подведомственных Бишкекской государственной администрации.    Информацию по данному вопросу представить в Министерство  финансовКыргызской Республики не позднее 1 декабря 1994 года.    4.   Признать   утратившими   силу   постановления   ПравительстваКыргызской  Республики  от  </w:t>
      </w:r>
      <w:hyperlink w:history="1" r:id="rIdwndktzhbskjgx_dbs1_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  мая 1993  года  N  210</w:t>
        </w:r>
      </w:hyperlink>
      <w:r>
        <w:rPr>
          <w:rFonts w:ascii="Arial" w:cs="Arial" w:eastAsia="Arial" w:hAnsi="Arial"/>
          <w:sz w:val="24"/>
          <w:szCs w:val="24"/>
        </w:rPr>
        <w:t xml:space="preserve">  "О  структуре,предельной  численности  и  фонде  оплаты  труда  работников  аппаратаБишкекской  городской государственной  администрации" и от </w:t>
      </w:r>
      <w:hyperlink w:history="1" r:id="rId2ijyeksvri-nmgmjbu-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1994</w:t>
        </w:r>
      </w:hyperlink>
      <w:hyperlink w:history="1" r:id="rIdqtmevzde_za1bxyej9f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N  348</w:t>
        </w:r>
      </w:hyperlink>
      <w:r>
        <w:rPr>
          <w:rFonts w:ascii="Arial" w:cs="Arial" w:eastAsia="Arial" w:hAnsi="Arial"/>
          <w:sz w:val="24"/>
          <w:szCs w:val="24"/>
        </w:rPr>
        <w:t xml:space="preserve">  "О  введении в структуру аппарата  Бишкекской  городскойгосударственной   администрации  дополнительно    должности    первогозаместителя главы городской государственной администрации.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tz3ikj15yoh_uqdgg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dalil.kg/document/37619</w:t>
      </w:r>
    </w:hyperlink>
  </w:p>
  <w:p>
    <w:pPr>
      <w:spacing w:after="0" w:before="40"/>
      <w:jc w:val="center"/>
    </w:pPr>
    <w:hyperlink w:history="1" r:id="rId2m18muaxqu7z7ugumi1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oxxkdwm2ula1oi4u9se" Type="http://schemas.openxmlformats.org/officeDocument/2006/relationships/hyperlink" Target="https://dalil.kg/document/158975" TargetMode="External"/><Relationship Id="rIdwndktzhbskjgx_dbs1_u4" Type="http://schemas.openxmlformats.org/officeDocument/2006/relationships/hyperlink" Target="https://dalil.kg/document/38093" TargetMode="External"/><Relationship Id="rId2ijyeksvri-nmgmjbu-4u" Type="http://schemas.openxmlformats.org/officeDocument/2006/relationships/hyperlink" Target="https://dalil.kg/document/37155" TargetMode="External"/><Relationship Id="rIdqtmevzde_za1bxyej9f3j" Type="http://schemas.openxmlformats.org/officeDocument/2006/relationships/hyperlink" Target="https://dalil.kg/document/371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tz3ikj15yoh_uqdggs9" Type="http://schemas.openxmlformats.org/officeDocument/2006/relationships/hyperlink" Target="https://dalil.kg/document/37619" TargetMode="External"/><Relationship Id="rId2m18muaxqu7z7ugumi1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2026-09-24T06:18:55.460Z</dcterms:created>
  <dcterms:modified xsi:type="dcterms:W3CDTF">2026-09-24T06:18:55.460Z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