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uzbdzhky2afjhomeytx-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28 ноября 1994 года N 844            ПОСТАНОВЛЕНИЕ ПРАВИТЕЛЬСТВА КЫРГЫЗСКОЙ РЕСПУБЛИКИ               О мерах по дальнейшему упорядочению охраны          объектов государственной и иных форм собственности     В целях упорядочения и систематизации организации охраны  объектовгосударственной  и  иных  форм собственности Правительство  КыргызскойРеспублики постановляет:    1. Утвердить  перечень  министерств,  государственных  комитетов идругих  органов  государственного  управления  Кыргызской  Республики,объекты  которых  не передаются под охрану подразделений службы охраныпри  органах внутренних дел Кыргызской Республики,  имеющих  право  наорганизацию ведомственной военизированной охраны, согласно  приложению1.    Указанным  министерствам,   государственным  комитетам  и   другиморганам    государственного   управления   предусмотреть   обеспечениеработников  ведомственной охраны вещевым  довольствием,   транспортом,техническими средствами охраны, оружием и боеприпасами.    2. Утвердить перечень  объектов,  подлежащих  обязательной  охранеподразделениями    службы  охраны  при  органах  внутренних   дел   подоговорам, согласно приложению 2.     Премьер-министр Кыргызской Республики             А.Джумагулов                               Приложение 1                     к постановлению Правительства                         Кыргызской Республики                     от 28 ноября 1994 года N 844                                ПЕРЕЧЕНЬ              министерств, госкомитетов и других органов          государственного управления Кыргызской Республики,        объекты которых не передаются под охрану подразделений         службы охраны при ОВД Кыргызской Республики, а имеют               право на организацию ведомственной охраны     Министерство обороны Кыргызской Республики,    Министерство связи Кыргызской Республики,    Государственный  комитет   Кыргызской Республики  по  национальнойбезопасности,    Министерство транспорта Кыргызской Республики,    Государственный концерн "Кыргызалтын" и  предприятия,  входящие  вего состав,    Кыргызская государственно-акционерная холдинговая энергокомпания,    Государственная комиссия  при  Правительстве Кыргызской Республикипо чрезвычайным ситуациям и гражданской обороне,    Министерство промышленности   и   торговли  Кыргызской  Республики(предприятия    промышленности   и   машиностроительного    комплекса,предприятия     промышленности   электронного   и    радиотехническогокомплекса,   региональные  шахтоуправления,   шахты  и  разрезы,    ПО"Кыргызнефть" и "Кыргызгаз").    Примечание:  По  решению  указанных министерств,   госкомитетов  идругих  органов  государственного управления отдельные  объекты  могутпередаваться под охрану подразделений службы охраны при МВД.     Заместитель Руководителя Аппарата    Правительства Кыргызской Республики               Г.Редин                               Приложение 2                     к постановлению Правительства                         Кыргызской Республики                     от 28 ноября 1994 года N 844                                ПЕРЕЧЕНЬ                   объектов, подлежащих обязательной           охране подразделениями службы охраны при органах                      внутренних дел по договорам     Государственная   национальная   телерадиовещательная    компания,телевизионные центры, дома радиовещания и звукозаписи.    Государственные архивы и их хранилища.    Государственные  музеи,   картинные  галереи,  историко-культурныезаповедники,    другие   важные   объекты   культуры,   где   хранятсяисторические и культурные ценности общегосударственного значения.    Учреждения банков, имеющие хранилища денег, и их объекты.    Базы, склады благородных металлов, драгоценных камней и изделий изних.    Инспекции пробирного надзора.    Предприятия, производящие ценные государственные бумаги.    Объекты водоснабжения  населенных  пунктов с резервуарами питьевойводы.    Центральные   и   областные  аптечные  склады,   склады   хранениянаркотических веществ.    Склады мобилизационного резерва.    Предприятия,  специализированные  цеха  и  участки,   производящиеогнестрельное   спортивно-охотничье  оружие,   специальные   средства,заряженные   веществами   слезоточивого  и   раздражающего   действия,средства активной обороны, взрывчатые вещества и объекты их хранения.    Психиатрические больницы с усиленным надзором.    Специальные  отделения  больниц,  предназначенные  для  проведениясудебно-психиатрической экспертизы лиц, находящихся по стражей.    Магазины   с   ежедневной  выручкой  в  сумме  свыше  1,5   тысячиминимальных размеров заработной платы, их склады, центральные кассы.    Базы,   склады    и   прочие  государственные   объекты   храненияматериальных  ценностей на сумму свыше 5 тысяч  минимальных   размеровзаработной платы.    Особо    важные    мосты   на   железнодорожных   магистралях    иавтомагистралях государственного значения.    Примечание: Вид охраны определяется по согласованию сторон.     Заместитель Руководителя Аппарата    Правительства Кыргызской Республики               Г.Редин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vs-oq7tyzgalwxocmmz">
      <w:r>
        <w:rPr>
          <w:rFonts w:ascii="Arial" w:cs="Arial" w:eastAsia="Arial" w:hAnsi="Arial"/>
          <w:color w:val="132D3F"/>
          <w:sz w:val="16"/>
          <w:szCs w:val="16"/>
          <w:u w:val="single"/>
        </w:rPr>
        <w:t xml:space="preserve">dalil.kg/document/37662</w:t>
      </w:r>
    </w:hyperlink>
  </w:p>
  <w:p>
    <w:pPr>
      <w:spacing w:after="0" w:before="40"/>
      <w:jc w:val="center"/>
    </w:pPr>
    <w:hyperlink w:history="1" r:id="rIdtz81dnkwvxpjbfm5uon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bdzhky2afjhomeytx-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vs-oq7tyzgalwxocmmz" Type="http://schemas.openxmlformats.org/officeDocument/2006/relationships/hyperlink" Target="https://dalil.kg/document/37662" TargetMode="External"/><Relationship Id="rIdtz81dnkwvxpjbfm5uon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2026-09-23T17:16:26.575Z</dcterms:created>
  <dcterms:modified xsi:type="dcterms:W3CDTF">2026-09-23T17:16:26.575Z</dcterms:modified>
</cp:coreProperties>
</file>

<file path=docProps/custom.xml><?xml version="1.0" encoding="utf-8"?>
<Properties xmlns="http://schemas.openxmlformats.org/officeDocument/2006/custom-properties" xmlns:vt="http://schemas.openxmlformats.org/officeDocument/2006/docPropsVTypes"/>
</file>