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j-vbeax8tle7jnt7msple">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 от 5 октября 1994 года N 749            ПОСТАНОВЛЕНИЕ ПРАВИТЕЛЬСТВА КЫРГЫЗСКОЙ РЕСПУБЛИКИ                О работе Тонской районной государственной                администрации по обеспечению выполнения               указов Президента Кыргызской Республики,               постановлений Правительства республики по                     земельной и аграрной реформе     Правительство Кыргызской Республики отмечает, что Тонская районнаягосударственная  администрация в соответствии  с  указами   Президентаи  постановлениями   Правительства  республики  проводит  определеннуюработу   по  реформированию  производственных  отношений  и   созданиюмногоукладной  экономики в сельском хозяйстве.  В  районе  разработанаПрограмма проведения земельной и аграрной реформы, разгосударствления,приватизации совхозов и реорганизации колхозов. Отработан механизм  еепрактического   выполнения,  принимаются  меры  по   совершенствованиюуправления сельским хозяйством,  созданы  районная комиссия и сельскиекомитеты  по  проведению  земельной и аграрной  реформы,  организованысеминары-совещания для руководителей предприятий, хозяйств и  сельскихКенешев.    В соответствии с Программой на базе колхозов и совхозов образованы16  сельских  комитетов,  разгосударствлено 4 совхоза,  реорганизованы16    сельских     комитетов,     разгосударствлено     4     совхоза,реорганизованы  в крестьянские  хозяйства 3 колхоза.  Проведена работапо  определению  земельных  и  имущественных  долей  сельчан.  В  ходеземельной реформы в районе  число крестьянских хозяйств достигло  227.В  районе  создано 5 сельхохкооперативов,  одно совместное  кыргызско-китайское   предприятие   по первичной обработки  шерсти,   131  малоепредприятие,  в  молочном  животноводстве  функционируют  7   молочно-товарных  миниферм.   За  последние 2 года  крестьянскими  хозяйствамиосвоено и введено в сельскохозяйственный оборот дополнительно  430  ганеиспользованный  оборот дополнительно  430  га ранее неиспользованныхземель.    По  сравнению  с  1992  годом в прошлом году  в  целом  по  районуувеличилась  продажа мяса на 939 тонн,  шерсти на 12 тонн,   картофеляна  838  тонн,   зерна на 5225 тонн.  Во многих крестьянских  хозяйствизменилось   отношение   к   труду,    они   стали   работать    болеепроизводительно.   Так,   например,    крестьянское   хозяйство   "Ак-Булун"(руководитель  Акматов  Т.),  где  работает   30    семей,    закоторыми  закреплено 576 га земли,  2500 голов овец, 20 голов крупногорогатого  скота,  12  голов  лошадей,  в  прошлом  году  произвело   иреализовало  20  тонн  шерсти,  26 тонн мяса,   810  ц  зерна,  207  цкартофеля,   200  ц  овощей  и  4500  ц  многолетних  трав.   Этим  жехозяйством  организовано  производство  растительного  масла,    муки,имеется  цех  по изготовлению из шерсти товаров народного потребления.Эффективно  работают  крестьянские  хозяйства  "Элдияр"  (руководительБурунов    Э.),   "Келечек"   (руководитель   Чотоев   К.),   "Жыргал"(руководитель Акынбаев Ч.) и другие.    В районе намечены меры по обеспечению населения продуктами питанияи   реализации излишков продукции государству.  В прошлом  году  почтидва  раза  увеличены  посевные площади  под  зерновые   культуры   (13тыс.га)   и  полностью удовлетворена потребность  населения  района  взерне и дополнительно его сдано государству более 5 тыс.тонн.  В  этомгоду  планируется  довести  продажу зерна  до  8  тыс.тонн.  С  учетомперспектив  фермерских  хозяйств госадминистрация  ориентирует  их  нетолько  на  производство  сельскохозяйственной  продукции,   но  и  наувеличение ее переработки.  Например,  крестьянское хозяйство  "Серен-Ата"   (руководитель   Исаев   С.),  кроме   основного   производства,занимается переработкой молока, где за 5 часов работы вырабатывает  30литров сгущенного молока,  чистый доход семьи за смену составляет  200сомов.   За  последние  два  года  в  районе  построены  и  введены  вэксплуатацию  5  мельниц,  3  цеха  по  производству  масла  из  семянмасличных     культур,     6   цехов   по   изготовлению    колбасных,хлебобулочных,  кондитерских  и макаронных  изделий,   консервированиеовощей   и   фруктов, переработке кожсырья и выпуску товаров народногопотребления.    Вместе с тем,  Тонская районная госадминистрация не  приняла  всехнеобходимых   мер по организованному проведению земельной  и  аграрнойреформы  в  районе, не добилась должной исполнительской  дисциплины  иперсональной  ответственности руководящих кадров в этом  важном  деле.Вопросы   реформы  недостаточно  отражены  в  планах  ее   работы.   Ворганизаторской   работе   райгосадминистрация  не  уделяет   должноговнимания   производственной  деятельности  крестьянских,    фермерскиххозяйств.   Не  всегда   оперативно принимаются  меры  по  возникающимпроблемам,   допускается  бесконтрольность  за   их   работой.   Редкозаслушиваются на коллегии отчеты руководителей хозяйств   по  вопросамземельной  реформы  и  не  всегда  дается  принципиальная  оценка   издеятельности.  В результате чего некоторыми крестьянскими  хозяйствамипродолжительное    время    не    использовались    выделенные   земли(крестьянские  хозяйства  "Жакшылык" - 68  га,   "Ишенбек"  -  20  га,"Аманбай" - 20 га и "Бакыт" - 2,2 га).    Райгосадминистрация    недостаточно    контролирует     выполнениесобственных  постановлений  о ходе земельной  реформы.  Так,  согласнопостановлению  госадминистрации,  в районе  должна  была   завершитьсяприватизация  хозяйств,  однако государственный акт на право  владенияземлей  и  имуществом  выдан  только  лишь  объединению   крестьянскиххозяйств   "Тон".  Виду неплатежеспособности  не смогли выкупить  своидоли   у  Фонда  госимущества  большинство  объединений   крестьянскиххозяйств,    акционерных    обществ,   сельхозкооперативы.   Серьезнымупущением  в  работе  госадминистрации является отсутствие  конкурснойкомиссии.    Райгосадминистрацией недостаточно  проведена работа по разъяснениюи  доведению до руководителей и населения комплекса задач,  изложенныхв   указе  Президента  и  постановлении  Правительства  республики.  Впроведении земельной и аграрной реформы не всегда оперативно  решаютсявозникающие проблемы крестьян,  проявляется бюрократизм и волокита прирассмотрении  заявлений  граждан о выделении   земли   и   образованиикрестьянских  хозяйств.  На 1 августа 1994 года по району остались  нерассмотренными 73 заявления граждан по данному вопросу. Более года  нерассматривались заявления отдельных граждан в Кун-Чыгышском,  Тонском,Торт-Кульском сельских Кенешах.  В райстатуправлении, а также во вновьсозданных  сельских комитетах не ведется работа о учету  и  отчетностидеятельности крестьянских хозяйств, сельхозкооперативов. В  результатене  представляется возможным  определить  количество  произведенной  иреализованной  продукции  крестяньскими  хозяйствами   и    установитьфактическое    поголовье    скота.  Этими   данными   не   располагаютрайгосадминистрация,  вновь  созданные сельские  комитеты  и  сельскиеКенеши.  Все  сведения берутся из устных сообщений  самих  владельцев-производителей.   Все  это  не  позволяет объективно  проанализироватьдеятельность крестьянских хозяйств и выяснить истинное положение дел.    Изучение показало,  что отдельные крестьянские хозяйства  работаютмалоэффективно,  низок  их удельный вес в общем  объеме  производства:мяса  всего 2,8 процента,  молока - 6,1, шерсти - 7,2, зерновых  -11,0процентов.  Проводимая  реформе  еще слабо влияет на положение  дел  ваграрном  секторе.  Низкой остается продуктивность в животноводстве  иурожайность в  земледелии.  Производственно-кооперативное  объединение"Бар-Булак",   акционерное   общество   "Темир-Канат",     объединениекрестьянских  хозяйств им.Б.Мамбетова сократили производства молока  ишерсти.    Продолжает сокращаться поголовье скота в районе.  Только  за  1993год   овцеголовье  сократилось  на  52746  голов.   Большое   снижениепоголовья  овец   допущено   сельскохозяйственными   производственнымикооперативами  "Торт-Куль",   "Тогуз-Булак",   "Конур-Олон",   "Алтын-Булак"  объединением  крестьянских хозяйств  им.Б.Мамбетова.   Большойущерб   экономике  района наносят  непроизводительные  расходы  скота.Только  в  прошлом году падеж овец составил более  68  тыс.,   или  20процентов,  а за первое  полугодие текущего года - 36,5 тыс.голов, или14,6 процента.    В районе не на должном уровне решаются вопросы  создания  рыночнойинфраструктуры,   недостаточно   принимаются   меры   по   координацииусилий  крестьянских хозяйств на организацию их снабжения материально-техническими   ресурсами,   племенным  скотом,   сортовыми   семенами,сервисному   обслуживанию,   проведению  необходимых   зооветеринарныхмероприятий,    продуманной   закупке   и   реализации   произведеннойсельскохозяйственной продукции.    Госадминистрация  района  не уделяет должного  внимания  обобщениюположительного   опыта  работы  крестьянских  хозяйств,    не   всегдаоперативно   принимает   меры   по   устранению   недостатков   в   ихдеятельности.   Принижена требовательность   к  кадрам  за  проведениеаграрной и земельной реформы в районе.    Правительство Кыргызской Республики постановляет:    1. Отметить недостаточную работу Тонской районной госадминистрации(Матанов  С.)  по осуществлению земельной и аграрной реформы  в  свететребований  указов  Президента Кыргызской Республики  и  постановленийПравительства республики.    2. Главе Тонской районной госадминистрации Матанову С.:    - принять  конкретные  меры  по  устранению указанных недостатков,упущений  в  развитии  крестьянских и фермерских хозяйств,   повышениюисполнительской дисциплины;    -  взять  под  личный  контроль ход выполнения  указа   ПрезидентаКыргызской   Республики  "О мерах по углублению земельной  и  аграрнойреформы",    постановления  Правительства  Кыргызской  Республики   "Опервоочередных мерах по углублению земельной и аграрной реформы";    - разработать программу углубленного проведения аграрной реформы сучетом   особенностей   земельных,   водных   и   трудовых   ресурсов,сложившейся   структуры  производства,  потребности   перерабатывающихотраслей;    - принять  меры  по  созданию частных,  хозрасчетных и акционерныхпредприятий   по  материально-техническому  обеспечению  крестьянских,фермерских  хозяйств, ветеринарному, агрохимическому их  обслуживанию,заготовка,  переработка и сбыту произведенной ими сельскохозяйственнойпродукции;    - активизировать работу по  повышению  ответственности  кадров  заобеспечение      выполнения    указов    Президента,     постановленийПравительства Кыргызской Республики по проведению земельной и аграрнойреформы,    усилить   в   этом   роль  созданных  на  местах  сельскихкомитетов,   добиться  в  1994-1995  годах  приостановления  спада   инеоправданных потерь в сельскохозяйственном производстве;    -  провести  реформу  низовых органов  местного  самоуправления  всоответствии с указом Президента республики от 18 августа 1994 года;    - с учетом внедрения различных форм собственности и хозяйствованияпересмотреть  стиль  и  методы  работы  аппарата  райгосадминистрации,работников  ее  структурных  подразделений,   повысить   их   роль   иответственность в  управлении сельхозпроизводством,  ужесточить  спросс  тех,   кто  своей безхозяйственностью и инертностью  дискредитируетидеи земельной  и  аграрной реформы.    3. Рекомендовать  Иссык-Кульской   облгосадминистрации   регулярнообобщать  положительный опыт реформирования сельского хозяйства  и  набазе  передовых крестьянских хозяйств проводить практические  семинарыпо обмену опытом.    4. Тонской районной  государственной  администрации  о  выполнениинастоящего   постановления   информировать  Правительство   КыргызскойРеспублики в августе 1995 года.    5.  Контроль   за исполнением данного постановления  возложить  наотдел   по   работе   с   местными  госадминистрациями   и    органамисамоуправления Аппарата Правительства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3lpgvyfwe_uoadnrj6g">
      <w:r>
        <w:rPr>
          <w:rFonts w:ascii="Arial" w:cs="Arial" w:eastAsia="Arial" w:hAnsi="Arial"/>
          <w:color w:val="132D3F"/>
          <w:sz w:val="16"/>
          <w:szCs w:val="16"/>
          <w:u w:val="single"/>
        </w:rPr>
        <w:t xml:space="preserve">dalil.kg/document/37716</w:t>
      </w:r>
    </w:hyperlink>
  </w:p>
  <w:p>
    <w:pPr>
      <w:spacing w:after="0" w:before="40"/>
      <w:jc w:val="center"/>
    </w:pPr>
    <w:hyperlink w:history="1" r:id="rIdhirrarqak_xa3fot0cz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beax8tle7jnt7msple" Type="http://schemas.openxmlformats.org/officeDocument/2006/relationships/hyperlink" Target="https://dalil.kg/document/539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3lpgvyfwe_uoadnrj6g" Type="http://schemas.openxmlformats.org/officeDocument/2006/relationships/hyperlink" Target="https://dalil.kg/document/37716" TargetMode="External"/><Relationship Id="rIdhirrarqak_xa3fot0cz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2026-09-25T03:55:36.213Z</dcterms:created>
  <dcterms:modified xsi:type="dcterms:W3CDTF">2026-09-25T03:55:36.213Z</dcterms:modified>
</cp:coreProperties>
</file>

<file path=docProps/custom.xml><?xml version="1.0" encoding="utf-8"?>
<Properties xmlns="http://schemas.openxmlformats.org/officeDocument/2006/custom-properties" xmlns:vt="http://schemas.openxmlformats.org/officeDocument/2006/docPropsVTypes"/>
</file>