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c04acwad552gqnuo5f_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6 февраля 1996 года N 56                               Утвержден                     </w:t>
      </w:r>
      <w:hyperlink w:history="1" r:id="rIdgm4vgn7n_n4adbpu5rjo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19 марта 1993 года N 121                                ПЕРЕЧЕНЬ          сырья, материалов, оборудования, технологий и услуг               для создания оружия массового уничтожения               и ракетных средств его доставки, а также                      имеющих двойное назначение      Ядерно-контрольные приборы, оборудование     Системы измерения, наблюдения за ядерными процессами     Вакуумные индукционные печи     Электронно-лучевые, плазменные печи     Электрические камеры для фтор-продукции     Лазер, лазерные установки, усилители и осцилляторы     Масспектрометры и спектрометры ионовых  источников     Высоковакуумные насосы (высокого разряжения)     Оборудование для отделения урановых изотопов и компонентов     Электромагнитные определители изотопов     Оборудование, связанное с производством тяжелой воды     Установки для разложения воды     Оборудование для водо-водородного обмена     Оборудование для водородно-криогенной дисциляции     Конверторы (преобразователи) аммония, реакторы синтеза     Оборудование  и компоненты по ядерному  тестированию     Нейтронно-генераторные системы     Общее ядерное оборудование     Радиационно-защитные устройства, окна, камеры, телевизионные каме-ры     Берилий     Висмут (высокой чистоты)     Бор (обогащенный изотопами, Бор-10)     Кальций (высокой чистоты)     Хлор (трифторхлорид  CL  Fз)     Тигли, сделанные из прочного материала     Гафний     Литий (обогащенный изотопом, Литий 6)     Магний (высокой чистоты)     Радий     Титан (высокой чистоты)     Титановые сплавы     Цирконий     Уран, урановые изотопы     Уран, содержащий компоненты, руда, окись     Плутоний     Актиний                                  СПИСОК                   средств доставки ядерного оружия      1. Полные  ракетные системы (включая системы баллистических ракет,средства космического запуска и ракеты  зонды)  и  системы  беспилотныхвоздушных средств.     2. Полные ракетные подсистемы,  используемые в системах, указанныхв пункте 1,  а также специально созданные для них производственные мощ-ности и производственное оборудование:     - отдельные ступени ракет;     - головные части;     - твердо- или жидкотопливные  ракетные двигатели;     - комплекты систем наведения;     - системы контроля векторной тяги;     - механизмы обеспечения безопасного хранения боеголовок, их приве-дения в готовность к действию, установка запалов и подрыва.     3. Компоненты двигательных систем.     4. Ракетное топливо и его компоненты.     5. Структурные части ракет:  технология и оборудование для их про-изводства.     6. Навигационное оборудование,  включая инерционное, программы дляЭВМ и производственное оборудование.     7. Системы управления полетом.     8. Авиационная радиоэлектроника.     9. Сооружения, средства и оборудование для запуска и наземной под-держки.     10. Компьютеры ракет.     11. Испытательные сооружения, средства и оборудование.     12. Программное  обеспечение  и относящиеся к нему аналоговые.                  Экспорт двойного назначения, имеющий                   отношение к ядерной деятельности                                Материалы      Алюминиевые сплавы с максимальным пределом прочности на разрыв 460МРа (0,46Х10"9" N/M"2") или более 293 К (20°) в виде тубов  или  другихтвердых форм с внешним диаметром более 75 мм.     Бериллий в виде: металла, сплавов, содержащих более 50% бериллия ввесе, компоненты, включающие бериллий, за исключением:     а) металлических окон для рентгеновских аппаратов;     б) оксидов  в образцах,  изготавливаемых или полуизготавливаемых вформах,  специально разработанных для электронных компонентных деталей,или как основание для электронной цепи.     Высокочистый (99,9%  и выше) висмут с очень низким содержанием се-ребра (менее чем 10 частей на миллион).     Бор и его компоненты,  смеси,  в которых изотоп бор-10  составляетболее 20% веса общего содержания бора.     Кальций (высокой чистоты),  содержащий более чем  1000  частей  намиллион веса металлических примесей других.  чем магнезий и меньше, чем10 частей на миллион - бора.     Хлор трехфлуорид (CL Fз)     Тигли, сделанные из материалов, сопротивляемых жидким металлам:     а) тигли  с объемом между 150 мл.  и 8 литрами,  изготовленные илипокрытые одним из следующих материалов чистотой 98% и выше:     - кальций флуорид (СаF2);     - (Са2 ZNOз);     - сульфид церия (Ce2S3);     - оксид эрбия (эрбий) (Еr2О3);     - гафний оксид (гафний) (HfO2);     - ниобий - титаново-вольфрамовый сплав (приблизительно 50% Nb, 30%Ti; 20% W);     - оксид иттрия (иттрий) (Y2O3);     - оксид циркония (цирконий) (Vr O2);     б) тигли объемом между 50 мл и 2 литрами,  сделанные или  покрытыетанталом с чистотой 99.9% и выше;     в) тигли с объемом между 50 мл и 2 литрами, сделанные или покрытыетанталом (чистотой 98% и выше).     Углерод или  волокнистые  материалы,  имеющий  особый  коэффициент12,7Х10"6" и более или особый предел прочности 13,5Х10"4" и выше.     Стекло из "волокнистых"  материалов,  имеющий  особый  коэффициент3,18 Х10"6" и более и особый предел прочности 7,62Х10"4" и более.     Сложные структуры в форме тубов с внутренним диаметром между 75 мми 400 мм, сделанный с "волокнистыми" добавками.     Гафний след. разновидностей: металл, сплавы или компоненты гафния,содержащие  более чем 60%  гафния в весе,  или произведенные изделия изнего.     Литий (изотопами обогащенный литий - 6) и след. видах:     а) металлическое водородистое соединение  или  сплавы,  содержащиелитий,  обогащенный  6-ю изотопами (Li),  с концентрацией выше, чем су-ществующий литий в природе (7,5%  атома от основного процентного содер-жания);     б) любой другой материал,  содержащий литий, обогащенный изотопами(включая компоненты, смеси и концентраты).     Магнезий (высокой чистоты) содержащий меньше,  чем 200  частей  намиллион веса других металлических примесей,  чем кальций и меньше,  чем10 частей на миллион веса бора.     Радий - 226 за исключением радия, содержащегося в медицинском обо-рудовании.     Сплавы титана, имеющие предел прочности 900 МРа (0.9х10"3" N/M"2")(130,  500 Ib/in"2") или более 293 К (20°С) в виде  тубов  или  твердыхформ с внешним диаметром более чем 75 мм.     Вольфрам или детали, сделанные из вольфрама, вольфрамового карбитаили  вольфрамовых  сплавов (с содержанием более,  чем 90%  вольфрама) иимеющие массу более чем 20 кг  и  симметричную  цилиндрическую  полость(включая сегменты цилиндра) с внутренним диаметром от 100 мм до 300 мм.     Цирконий в следующем виде:  металл,  сплавы,  содержащие более чем50%  циркония в весе и компоненты, в которых содержание гафния к содер-жанию циркония меньше, чем 1 часть к 500 частям веса.                    Оборудование по обогащению урана                       изотопами и их компоненты      Электролитические камеры для производства фтора с мощностью произ-водства больше, чем 250 г фтора в час.     Роторное сооружение и сборочное оборудование.     Роторное сборное оборудование для монтажа газовых центрофуг ротор-ных трубных отсеков, глушителей и наконечников.     Центробежные многоплановые балансирующие машины,  стационарные илипортативные, горизонтальные или вертикальные.     Мотальные машины,  в которых движение по обертке и мотанию волокнаскоординированы и запрограммированы в 2 или более осей, специально соз-данные для образования сложных структур.     Регулятор частоты (известный как конвертор или генератор), имеющийслед. характеристики:     а) многоступенчатый выпуск,  способный обеспечивать мощность 40w иболее;     б) способный функционировать при частоте между 600 и 2000 Hz;     в) контроль за частотой лучше, чем 0,1%.     Лазеры, лазерные усилители, осцилляторы и другие.     Весовые спектрометры,  способные измерять ионы атомной  массы  230единиц и больше и имеющие разложение более чем 2 части в 230.     Инструменты, способные измерять давление до 13 КРа с точностью  до1% (по полной шкале), сопротивляемые коррозии элементами, сделанными изникеля,  никельных сплавов, фосфорной бронзы, нержавеющей стали, алюми-ния или алюминиевых сплавов.     Клапаны 5 мм и большего диаметра, полностью сделанные или покрытыеникелем, функционирующие ручным или автоматическим способом.     Сверхпроводниковые соленоидовые  электромагниты.                                 ПЕРЕЧЕНЬ                          химического оружия      Тиодигликоль     Фосфорный оксихлорид     Диметил метил фосфонат     Метил фосфонил дифторид     Метил фосфонил дихлорид     Диметид Фосфит (эфир фосфинистой кислоты)     Фосфор трихлорид     Триметил фосфит     Тионил хлорид     3 гидроксин - 1 метилпиперидин     N,N - диизофорил (бета) аминоэфил хлорид     N,N - диизофорил (бета) Аминоэтан Тиол     3 - хиноклидинол     Калий фтор     2-флор этиловый спирт (этанол)     Диметиламино     Диэтил этилфосфонат     Диэтил N,N  - Диметил  форамедит     Диэтил фосфат     Димэтиламине гидрохлорид     Этил фосфинил дихлорид     Этил фосфинил дихлорид     Этил фосфонил дифтор     Водород фтор     Метил бензилит     Метил фосфинил дихлорид     N,N - диизопропил     О -  этил - 2 - диизофориланиноэтил     Триэтилфосфит     Мышьяк трихлорид     Бензилик кислота     Диэтил детилфосфонит     Диметил этилфосфонат     Этил фосфонил дифтор     Метил фосфонил дифтор     Фосфор тинтахлорид     Этаноламин     Калий ционид     Калий бифтор     Аммоний бифтор     Натрий фтор     Натрий ционид     Трех эталамине     Фосфор тинтасульфид     Ди -  изопропиламине     Диэфиламиноэфанол     Натрий сульфид     Сера монохлорид     Сера дихлорид     Триэтаноламин дидрохлорид     N, N - диизопропил 2 аминоэтид хлорид гидрохлорид                             ПРИМЕРНЫЙ СПИСОК                   биологических веществ экспортного                               контроля      Вирусы:     1. Вирус лихорадки Чикунгунья     2. Конго -  Крымский вирус лихорадки     3. Вирус лихорадки Денге     4. Восточно-конский энцифалитный вирус     5. Вирус Эбола     6. Вирус Хантана     7. Вирус Джинин     8. Вирус лихорадки Ласса     9. Лимфонитарный  холерно-менингитный вирус     10. Вирус Мачупо     11. Вирус Марбири     12. Вирус  обезьяньей болезни с высыпанием на коже     13. Вирус лихорадки Рифт Вэли     14. Вирус энцифалитного клеща     15. Вирус натуральной оспы     16. Вирус венесуэльского энцифалитного сапа     17. Вирус западного эицифалитного сапа     18. Белая осповидная болезнь     19. Вирус желтой лихорадки     20. Японский  энцифалитный вирус                               Риккетсиоз      Р2  Риккетсиоз, повторяющийся через каждые 5 дней     Р3  Риккетсиоз                                Бактерии      B1  Палочки анфрацита     В2  Бруцеллезный выкидыш     В3  Бруцеллез     B4     В5  Хламидный пситтакоз     В6     В7     В8  Псевдо, маллеин     B9     B10  Сальмонеллы  тифа     B11  Дизентерия бактериальная     В12  Вибрион холеры     В13  Чума, язва                Генетически обусловленные микроорганизмы                                 Токсины      Т1  Токсин ботулизма     Т2  Токсины     Т3  Конотоксины     Т4     Т5  Сакситоксин     Т6  Шига токсин     Т7  Стафилоккоковый  токсин     Т8  Тетродотоксин     Т9  Веротоксин     Т10                           СИГНАЛЬНЫЙ ПЕРЕЧЕНЬ                                 Вирусы      1. Куасанур лесной вирус     2. Легкий вирус болезни     3. Энцифалитный вирус        Муррей  Вэли     4. Омский вирус лихорадки с кровотечением     5. Вирус орального кармана     6. Вирус Повазане     7. Вирус Росио     8. Энцифалитный вирус Святого Луиса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s5wkgvfteoy4j_mdhygt">
      <w:r>
        <w:rPr>
          <w:rFonts w:ascii="Arial" w:cs="Arial" w:eastAsia="Arial" w:hAnsi="Arial"/>
          <w:color w:val="132D3F"/>
          <w:sz w:val="16"/>
          <w:szCs w:val="16"/>
          <w:u w:val="single"/>
        </w:rPr>
        <w:t xml:space="preserve">dalil.kg/document/37903</w:t>
      </w:r>
    </w:hyperlink>
  </w:p>
  <w:p>
    <w:pPr>
      <w:spacing w:after="0" w:before="40"/>
      <w:jc w:val="center"/>
    </w:pPr>
    <w:hyperlink w:history="1" r:id="rId2rsnjebtdse3uojt3t53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c04acwad552gqnuo5f_m" Type="http://schemas.openxmlformats.org/officeDocument/2006/relationships/hyperlink" Target="https://dalil.kg/document/35064" TargetMode="External"/><Relationship Id="rIdgm4vgn7n_n4adbpu5rjor" Type="http://schemas.openxmlformats.org/officeDocument/2006/relationships/hyperlink" Target="https://dalil.kg/document/3790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s5wkgvfteoy4j_mdhygt" Type="http://schemas.openxmlformats.org/officeDocument/2006/relationships/hyperlink" Target="https://dalil.kg/document/37903" TargetMode="External"/><Relationship Id="rId2rsnjebtdse3uojt3t53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2026-09-27T21:55:03.776Z</dcterms:created>
  <dcterms:modified xsi:type="dcterms:W3CDTF">2026-09-27T21:55:03.776Z</dcterms:modified>
</cp:coreProperties>
</file>

<file path=docProps/custom.xml><?xml version="1.0" encoding="utf-8"?>
<Properties xmlns="http://schemas.openxmlformats.org/officeDocument/2006/custom-properties" xmlns:vt="http://schemas.openxmlformats.org/officeDocument/2006/docPropsVTypes"/>
</file>