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 в соответствии с постановлением Правительства КР                        от </w:t>
      </w:r>
      <w:hyperlink w:history="1" r:id="rIddiua4olen9tktaxlpeq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2006 года № 378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  г.Бишкек, Дом Правительства от 17 сентября 1996 года № 433            ПОСТАНОВЛЕНИЕ ПРАВИТЕЛЬСТВА КЫРГЫЗСКОЙ РЕСПУБЛИКИ           О Межправительственной кыргызско-иранской комиссии            по торгово-экономическому, научно-техническому                     и культурному сотрудничеству                (В редакции постановлений Правительства КР от                </w:t>
      </w:r>
      <w:hyperlink w:history="1" r:id="rIdexxhqribt4t8rlw9tqy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1997 года № 177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xcpepfz6u0jsvxes1r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1997 года № 422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 </w:t>
      </w:r>
      <w:hyperlink w:history="1" r:id="rIdorwzdjeyidsybgw-glm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1998 года № 571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     В связи с подписанием соглашений меморандумов между ПравительствомКыргызской  Республики  и  Правительством  Исламской  Республики  ИранПравительство Кыргызской Республики постановляет:    1. Утратил силу. (В редакции постановелния Правительства КР от </w:t>
      </w:r>
      <w:hyperlink w:history="1" r:id="rId5jsw9cbtobdigf5indr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1998 года № 571</w:t>
        </w:r>
      </w:hyperlink>
      <w:r>
        <w:rPr>
          <w:rFonts w:ascii="Arial" w:cs="Arial" w:eastAsia="Arial" w:hAnsi="Arial"/>
          <w:sz w:val="24"/>
          <w:szCs w:val="24"/>
        </w:rPr>
        <w:t xml:space="preserve">)     2.    Задачами    Межправительственной   комиссии   по    торгово-экономическому,   научно-техническому  и  культурному   сотрудничествуопределить:    -  решение  вопросов, возникающих в ходе выполнения  соглашений  идоговоров    по    торгово-экономическому    сотрудничеству      междуПравительством  Кыргызской  Республики  и  Правительством   КыргызскойРеспублики Иран;    - изучение возможностей и предложений по  дальнейшему  развитию  ирасширению      торгово-экономического,     научно-технического      икультурного сотрудничества;    - содействие развитию новых форм сотрудничества,  включая созданиесовместных    предприятий,    смешанных    акционерных    обществ    икооперативных  производств, а также развитию туристического  комплексаобеих сторон;    -   организацию  работы  по  увеличению  внешнеторгового  оборота,расширение и улучшение ассортимента и качества товаров;    - содействие развитию и расширению разносторонних  и  побратимскихсвязей сотрудничества между двумя странами;    - контроль за ходом реализации соглашений и  договоров  в  областиторгово-экономического,     научно-технического     и      культурногосотрудничества  между  Кыргызской Республикой и Исламской  РеспубликойИран.    3. Признать утратившим силу </w:t>
      </w:r>
      <w:hyperlink w:history="1" r:id="rIdfhjjhv1imqs53jro8lw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18  июля  1994  года  №  525  "О  Межправительственнойкыргызско-иранской комиссии".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0nd4wohikbifbmqqfv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dalil.kg/document/38033</w:t>
      </w:r>
    </w:hyperlink>
  </w:p>
  <w:p>
    <w:pPr>
      <w:spacing w:after="0" w:before="40"/>
      <w:jc w:val="center"/>
    </w:pPr>
    <w:hyperlink w:history="1" r:id="rIdjgpzyeyia7j4posmjfn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ua4olen9tktaxlpeqzh" Type="http://schemas.openxmlformats.org/officeDocument/2006/relationships/hyperlink" Target="https://dalil.kg/document/57475" TargetMode="External"/><Relationship Id="rIdexxhqribt4t8rlw9tqyrk" Type="http://schemas.openxmlformats.org/officeDocument/2006/relationships/hyperlink" Target="https://dalil.kg/document/34286" TargetMode="External"/><Relationship Id="rIdixcpepfz6u0jsvxes1rwq" Type="http://schemas.openxmlformats.org/officeDocument/2006/relationships/hyperlink" Target="https://dalil.kg/document/34590" TargetMode="External"/><Relationship Id="rIdorwzdjeyidsybgw-glm4l" Type="http://schemas.openxmlformats.org/officeDocument/2006/relationships/hyperlink" Target="https://dalil.kg/document/5802" TargetMode="External"/><Relationship Id="rId5jsw9cbtobdigf5indrqj" Type="http://schemas.openxmlformats.org/officeDocument/2006/relationships/hyperlink" Target="https://dalil.kg/document/5802" TargetMode="External"/><Relationship Id="rIdfhjjhv1imqs53jro8lwo2" Type="http://schemas.openxmlformats.org/officeDocument/2006/relationships/hyperlink" Target="https://dalil.kg/document/3735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0nd4wohikbifbmqqfvm3" Type="http://schemas.openxmlformats.org/officeDocument/2006/relationships/hyperlink" Target="https://dalil.kg/document/38033" TargetMode="External"/><Relationship Id="rIdjgpzyeyia7j4posmjfn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2026-09-24T14:53:54.928Z</dcterms:created>
  <dcterms:modified xsi:type="dcterms:W3CDTF">2026-09-24T14:53:54.928Z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