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w4ly7tba8mmac-tq0h3d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29 января 1997 года N 40                               Утверждено                     </w:t>
      </w:r>
      <w:hyperlink w:history="1" r:id="rIdd2edypzzbsjlehxufkxu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сентября 1996 года N 436                                ПОЛОЖЕНИЕ            о Министерстве транспорта Кыргызской Республики                           I. Общие положения     1.  Министерство   транспорта  Кыргызской   Республики  (далее   -Минтранс)  является центральным органом государственного   управления,осуществляющим  исполнительно-распорядительные функции в  транспортномкомплексе.    Минтранс   проводит   единую  политику  Правительства   КыргызскойРеспублики   в   области  функционирования  и  развития  транспортногокомплекса    (автомобильного,    железнодорожного,     электрического,водного транспорта и автомобильных дорог).    2.  Минтранс  в  своей  деятельности руководствуется  КонституциейКыргызской Республики, законами Кыргызской Республики, постановлениямиЖогорку  Кенеша Кыргызской Республики,  указами Президента  КыргызскойРеспублики, постановлениями и распоряжениями Правительства  КыргызскойРеспублики, а также настоящим Положением.    3. Минтранс является юридическим лицом,  имеет расчетный и иные (втом    числе   валютный)  счета  в  учреждениях  банков,    печать   сизображением Государственного герба Кыргызской Республики и со   своимнаименованием на государственном и русском языках.    Расходы на содержание центрального аппарата Минтранса  покрываютсяза счет средств от лицензирования транспортной деятельности.                      II. Основные задачи и функции             Министерства транспорта Кыргызской Республики     4. Основными задачами Минтранса являются:    а)   наиболее  полное  удовлетворение  потребностей  хозяйствующихсубъектов  и населения Кыргызской Республики в грузовых и пассажирскихперевозках,    обеспечение  перспективного  развития   автомобильного,железнодорожного,    электрического,    водного    транспорта,    сетиавтомобильных   дорог  общего  пользования,  промышленного   комплексаотрасли;    б)  подготовка  проектов законодательных и  нормативных  актов  повопросам   государственной   и хозяйственной  деятельности  в  системеотрасли,  организация эффективной деятельности хозяйствующих субъектовнезависимо от форм собственности;    в) разработка и принятие отраслевых нормативных актов, техническихусловий, указаний, правил, инструкций;    г)  изучение  внешних  и  внутренних  рынков  услуг,   привлечениеинвестиций, развитие экономических отношений с другими государствами;    д)    координация   деятельности   предприятий    и    организацийтранспортного  комплекса в проведении экономических  реформ,  созданиемеханизмов   регулирования  в  вопросах  профилактики  аварийности   исоздания   безопасных условий труда на производстве,  прогнозирования,ценообразования и социального развития;    е) координация экономического и научно-технического сотрудничествас     другими     отраслями     народного    хозяйства     республики,межгосударственных  и  внешнеэкономических  связей  в  пределах  своейкомпетенции;    ж)  защита  прав пользователей транспортными услугами  и  дорогамиобщего пользования;    з)   создание  благоприятных  условий  для  развития  всех   видовхозяйственной, предпринимательской деятельности;    и) реализация мер по социальной  защите  работников  транспортногокомплекса;    к) подготовка концепций развития отраслей, разработка и реализациягосударственных программ;    л) осуществление комплексных мер  по  стабилизации  и  наращиваниюобъемов производства.    5.   Минтранс  в  соответствии  с  основными  задачами   выполняетследующие функции:    а) разрабатывает стратегию и государственную программу развития  иприватизации    предприятий   транспорта,    дорожного   хозяйства   иорганизует их реализацию;    б) организует  выполнение соответствующих государственных программза    счет   государственного   бюджета,    собственных   средств    иинвестиционных  источников  (на капитальное  строительство,  ремонт  исодержание дорог общего пользования);    в)  осуществляет  инвестиционную политику в области  транспорта  идорожного   хозяйства,   внедрение  новой  техники  и   технологии   ворганизацию работы транспортного комплекса;    г)   совместно  с  другими  органами  государственного  управленияучаствует    в   формировании   налоговой  политики,   и  тарифов   натранспортные и другие услуги;    д)   разрабатывает   методические   рекомендации  и  экономическиемеханизмы,      обеспечивающие    наиболее    полное     использованиепроизводственного  потенциала   и трудовых  ресурсов,   удовлетворениепотребностей  народного хозяйства и населения Кыргызской Республики  втранспортных услугах;    е) координирует научно-исследовательские, проектно-технологическиеи  конструкторские  работы,  направленные  на  перспективное  развитиеотраслей, содействует внедрению результатов этих работ в производство;    ж)   осуществляет   анализ  хозяйственно-финансовой   деятельноститранспортного    комплекса    и   в  необходимых   случаях   принимаетсоответствующие оперативные меры;    з) координирует  подготовку  и повышение квалификации специалистовтранспортного комплекса;    и) содействует  ускоренному  созданию  рынка  транспортных услуг исервисного   обслуживания   на   предприятиях   независимо   от   формсобственности;    к) координирует работу железнодорожного,  водного, автомобильного,электрического    транспорта    в   вопросах   организации   перевозокнароднохозяйственных   грузов   и   пассажиров,   принимает   решения,касающиеся  перспектив  развития транспорта на  территории  КыргызскойРеспублики;    л)   обеспечивает   выполнение  законов  Кыргызской    Республики,постановлений    Жогорку   Кенеша   Кыргызской   Республики,    указовПрезидента   Кыргызской   Республики,    постановлений   ПравительстваКыргызской    Республики  по   вопросам   транспортного  комплекса   иосуществляет контроль за их выполнением;    м)   разрабатывает   мобилизационные  планы  подготовки   отрасли,определяет  задания  предприятиям и организациям независимо  от   формсобственности    по   их  мобилизационной  подготовке   и   выполнениюмероприятий гражданской обороны отрасли.                   III. Права Министерства транспорта                         Кыргызской Республики     6. Минтранс имеет право:    а)   управления  государственной  собственностью,    контроля   заэффективностью использования и сохранностью государственного имуществав отрасли;    б)   в   установленном  порядке  создавать,   реорганизовывать   иликвидировать ведомственные структурные подразделения;    в)  назначать  в  установленном  порядке  комиссии  по  приемке  вэксплуатацию законченных ведомственных объектов, утверждать акты об ихприемке;    г)  получать  при  необходимости от министерств,  административныхведомств,  местных  органов самоуправления  и  других  государственныхорганов  Кыргызской Республики,  а также расположенных  на  территорииКыргызской    Республики    предприятий,    организаций,    учрежденийнезависимо   от  форм  собственности сведения о транспорте,   дорожномхозяйстве и безопасности движения;    д)     заниматься     внешнеэкономической,     коммерческой      ипредпринимательской деятельностью,  не противоречащей законодательствуКыргызской Республики;    е) использовать на социальные нужды работников аппарата управлениядоходы,    полученные   от   коммерческой   и   прочей   хозяйственнойдеятельности;    ж) создавать  централизованный  резервный,  страховой фонды,  фондразвития  науки  и  техники за счет добровольных отчислений  компаний,управлений, объединений, предприятий, организаций;    з) заслушивать доклады и сообщения руководителей  подведомственныхпредприятий,    организаций,    объединений,   управлений,   компаний,созывать совещания по повышению эффективности их работы;    и)   участвовать   полноправным  членом  в  работе   международныхорганизаций,    связанных   с   деятельностью    транспортно-дорожногокомплекса;    к)  требовать  от  предприятий и организаций  независимо  от  формсобственности  бухгалтерскую  и статистическую  отчетность  и  данные,касающиеся работы отраслей Минтранса, в пределах своей компетенции;    л) востребовать от всех организаций и  предприятий  независимо  отформ   собственности  и  ведомственной подчиненности  (за  исключениеморганизаций  Министерства обороны Кыргызской Республики,  Министерствавнутренних   дел  Кыргызской  Республики,  Министерства   национальнойбезопасности   Кыргызской  Республики,   Министерства  здравоохраненияКыргызской  Республики,   Министерства  по  чрезвычайным  ситуациям  игражданской  обороне  Кыргызской  Республики,   Национальной   гвардииКыргызской   Республики)  автомобильный   транспорт  для   обеспечениявыполнения мероприятий гражданской обороны в особый период;    м)   выдачи    транспортным   организациям  независимо   от   формсобственности разрешения (лицензии) на все виды  транспортных   услуг,дорожных работ, техническое обслуживание и ремонт автомобилей.                 IV. Руководство Министерства транспорта                         Кыргызской Республики     7.  Минтранс  возглавляется  Министром,   который  назначается  надолжность   Президентом   Кыргызской  Республики  по  консультации   сПремьер-министром Кыргызской Республики.    8.  Заместители   Министра  назначаются  и освобождаются  Премьер-министром  Кыргызской Республики по представлению Министра  транспортаКыргызской Республики.    Министр транспорта Кыргызской Республики имеет трех  заместителей,в том числе одного первого.    9. Для рассмотрения наиболее важных  вопросов  функционирования  иразвития  транспортного комплекса в Минтрансе  образуется  коллегия  всоставе  Министра (председатель коллегии),  заместителей Министра,   атакже   других   руководящих  работников  Министерства,    управлений,объединений.     Предельная    численность    коллегии    утверждаетсяПравительством   Кыргызской  Республики, члены  коллегии  (кроме  тех,которые  входят  в  состав  коллегии  по  должности)  утверждаются   иосвобождаются от членства  Премьер-министром Кыргызской Республики  попредставлению Министра.    10. Коллегия Минтранса на своих заседаниях осуществляет разработкупроектов  законодательных  актов  в области  транспортного  комплекса,рассматривает  концепции развития транспортного комплекса  в  условияхрыночной  экономики на основе прогноза потребности народного хозяйстваи  населения  Кыргызской Республики в транспортных  услугах,   вопросыэкономических  программ  социального развития,  подбора и  расстановкикадров и другие вопросы, входящие в компетенцию Минтранса.    11.   Решения  коллегии  проводятся  в  жизнь  приказом  Министра.Коллегия  несет ответственность за эффективность работы отрасли  и  ееконечные результаты.    12.  В  случае  разделения  голосов  поровну  председательствующийпроводит  решение,  за которое голосовал,  и докладывает о возникающихразногласиях Правительству Кыргызской Республики.  Члены коллегии,   всвою   очередь,    также   могут  сообщать  Правительству   КыргызскойРеспублики свое мнение.    13. Министр транспорта Кыргызской Республики:    а) руководит деятельностью Министерства и обеспечивает  выполнениезадач, возложенных на Министерство;    б) распределяет обязанности между заместителями Министра,  членамиколлегии  и  утверждает функциональные обязанности   отделов  аппаратаМинтранса;    в) утверждает  структуру,  штаты  работников центрального аппаратаМинтранса  в  пределах  средств  оплаты  труда,   а  также  структуру,предельную  численность  и  годовой  фонд  оплаты  труда  центральногоаппарата,  управлений, объединений и компаний;    г)  принимает   на  работу и освобождает от  работы  руководителейобъединений  и  их заместителей, дает согласие на прием  на  работу  иосвобождение   от   работы  руководителей  предприятий,   организаций,входящих в состав Минтранса;    д) утверждает положения о структурных подразделениях Министерства;    е) в соответствии с законами Кыргызской Республики издает  приказыи  распоряжения,   обязательные  для  всех  предприятий,   организацийтранспортного комплекса, организует проверку их выполнения;    ж) приостанавливает или отменяет приказы, распоряжения управлений,объединений,     предприятий     и     организаций,     противоречащиезаконодательству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ndn9ahus-xelre_1o-4y">
      <w:r>
        <w:rPr>
          <w:rFonts w:ascii="Arial" w:cs="Arial" w:eastAsia="Arial" w:hAnsi="Arial"/>
          <w:color w:val="132D3F"/>
          <w:sz w:val="16"/>
          <w:szCs w:val="16"/>
          <w:u w:val="single"/>
        </w:rPr>
        <w:t xml:space="preserve">dalil.kg/document/38037</w:t>
      </w:r>
    </w:hyperlink>
  </w:p>
  <w:p>
    <w:pPr>
      <w:spacing w:after="0" w:before="40"/>
      <w:jc w:val="center"/>
    </w:pPr>
    <w:hyperlink w:history="1" r:id="rIdhrhcr753cyh6xaznyncl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4ly7tba8mmac-tq0h3dv" Type="http://schemas.openxmlformats.org/officeDocument/2006/relationships/hyperlink" Target="https://dalil.kg/document/34125" TargetMode="External"/><Relationship Id="rIdd2edypzzbsjlehxufkxue" Type="http://schemas.openxmlformats.org/officeDocument/2006/relationships/hyperlink" Target="https://dalil.kg/document/3803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ndn9ahus-xelre_1o-4y" Type="http://schemas.openxmlformats.org/officeDocument/2006/relationships/hyperlink" Target="https://dalil.kg/document/38037" TargetMode="External"/><Relationship Id="rIdhrhcr753cyh6xaznyncl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2026-09-24T06:39:48.132Z</dcterms:created>
  <dcterms:modified xsi:type="dcterms:W3CDTF">2026-09-24T06:39:48.132Z</dcterms:modified>
</cp:coreProperties>
</file>

<file path=docProps/custom.xml><?xml version="1.0" encoding="utf-8"?>
<Properties xmlns="http://schemas.openxmlformats.org/officeDocument/2006/custom-properties" xmlns:vt="http://schemas.openxmlformats.org/officeDocument/2006/docPropsVTypes"/>
</file>