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xmynvzsdxvbf02micg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27 августа 2001 года N 481            ПОСТАНОВЛЕНИЕ ПРАВИТЕЛЬСТВА КЫРГЫЗСКОЙ РЕСПУБЛИКИ           Об итогах подготовки гражданской обороны Кыргызской         Республики в 2000 году, в первом полугодии 2001 года                и задачах на второе полугодие 2001 года     Правительство   Кыргызской  Республики   отмечает,    что   органыуправления   и   силы   гражданской обороны  Кыргызской  Республики  споставленными  задачами  на  2000  год  в  основном  справились,  Планподготовки   гражданской   обороны    на   2000   год,    утвержденныйраспоряжением  Премьер-министра Кыргызской Республики  от  22  февраля2000 года N 57, выполнен.    По   состоянию  на  1  января  2001  года  оперативными   службамигражданской  обороны  зарегистрировано 146  чрезвычайных  ситуаций,  вкоторых в той или иной степени пострадало более 10000 человек,   погиб31 человек, заявленный материальный ущерб составил 298000 тыс.сомов, впервом полугодии 2001 года произошло 67 чрезвычайных ситуаций, погибло11 человек.    Продолжалась работа по отселению населения  из  зон,  опасных  дляпроживания.   Однако  на  сегодняшний день  по  республике  продолжаетпроживать  в  условиях угрозы для своей жизни 2090 семей,   из  них  вОшской области - 905 семей, Джалал-Абадской области - 1085 семей.    Губернаторы - начальники гражданской обороны областей в 2001  годууже   начали  целенаправленную  работу  по  поддержанию  в  готовностиорганов  управления  и сил гражданской обороны.   Так,  на  территорииДжалал-Абадской   области   впервые   в  республике   сформированы   идействуют  два добровольных мобильно-спасательных отряда.   Создана  идействует "Служба спасения 161" в городе Бишкек.    Однако, не в полной мере решены отдельные вопросы перевода системыгражданской  обороны  с  мирного  на военное  положение,  не  улучшеносостояние подготовки руководящего и командно-начальствующего  состава,обучения   населения  к действиям в условиях угрозы или  возникновениячрезвычайных ситуаций мирного и военного времени.    Из-за  отсутствия  финансовых средств не в полной  мере  выполненыработы,   определенные постановлениями и распоряжениями  ПравительстваКыргызской  Республики  и  решениями  Совета  безопасности  КыргызскойРеспублики  по  поддержанию в готовности запасных  пунктов  управленияорганов   государственной  власти. Сокращаются  расходы  по  выделениюденежных   средств  из  местных  бюджетов  на  проведение   работ   посодержанию  фонда  защитных сооружений, освежению техники, вооружения,средств  индивидуальной защиты и другого специального  имущества.   Несоздаются    запасы    материально-технических   средств   на   случайчрезвычайных ситуаций.    В  связи  с  вышеизложенным  и  в  целях  повышения  эффективностипроводимых    мероприятий  по  защите  населения   и   территорий   отчрезвычайных   ситуаций   природного   и    техногенного     характераПравительство  Кыргызской Республики постановляет:    1. Утвердить прилагаемые Организационно-методические  указания  поподготовке   гражданской  обороны  Кыргызской  Республики  во   второмполугодии  2001 года и План подготовки гражданской обороны  КыргызскойРеспублики на второе полугодие 2001 года.    2. Главной задачей в  подготовке  гражданской  обороны  КыргызскойРеспублики  во втором полугодии 2001 учебного года считать поддержаниев   готовности  органов  управления  и  сил  гражданской   обороны   коперативному  и  эффективному проведению  необходимых  мер  по  защитенаселения, объектов хозяйствования,  территорий от стихийных бедствий,аварий,   катастроф,   а  также  в  условиях  применения   противникомсовременных средств поражения.    3.   Министру   экологии   и  чрезвычайных   ситуаций   КыргызскойРеспублики,  главам  областных  государственных  администраций,   мэругорода   Бишкек,   руководителям  министерств   и   ведомств,    службгражданской  обороны  Кыргызской Республики:    -  ужесточить  контроль  за  ходом принятия  практических  мер  посвоевременному  отселению  населения,  проживающего  на  потенциально-опасных участках;    -    организовать   принятие   неотложных   мер   по    проведениюберегоукрепительных и других защитных работ на наиболее  потенциально-опасных участках;    - принять все меры по своевременной выдаче пострадавшему населениюльготных долгосрочных ссуд и обеспечить возврат ранее выданных ссуд;    - вести действенный контроль за ходом выполнения планов подготовкигражданской   обороны  городов  и  районов,   проводить  периодическиевнезапные  проверки готовности органов управления,   сил  и   средств,созданных формирований  гражданской  обороны  к практическим действиямв условиях угрозы и возникновения чрезвычайных ситуаций;    - рекомендовать  опыт  работы Министерства экологии и чрезвычайныхситуаций   Кыргызской   Республики   и    Джалал-Абадской    областнойгосударственной   администрации  по созданию  на  местах  добровольныхмобильно-спасательных   отрядов   другим   областным   государственнымадминистрациям;    -  в  течение  второго  полугодия 2001 года  завершить  работу  посозданию,    накоплению,   использованию   и   восполнению    резервовматериальных   ресурсов    для    ликвидации   чрезвычайных   ситуацийприродного и техногенного характера;    -    обеспечить   неукоснительное   выполнение   решения    Советабезопасности   Кыргызской   Республики  и   настоящего   постановленияПравительства   Кыргызской  Республики  о  поддержании  в   готовностизапасных пунктов управления;    -  продолжить  работу  по  поддержанию в готовности  существующегофонда   защитных  сооружений  гражданской  обороны,    обеспечить   ихмаксимальное использование в интересах субъектов хозяйствования.    4.   Признать   утратившим   силу  распоряжение   Премьер-министраКыргызской Республики от 22 февраля 2000 года N 57.    5. Контроль за исполнением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bfuldzxyrwxpprcy5ku">
      <w:r>
        <w:rPr>
          <w:rFonts w:ascii="Arial" w:cs="Arial" w:eastAsia="Arial" w:hAnsi="Arial"/>
          <w:color w:val="132D3F"/>
          <w:sz w:val="16"/>
          <w:szCs w:val="16"/>
          <w:u w:val="single"/>
        </w:rPr>
        <w:t xml:space="preserve">dalil.kg/document/38177</w:t>
      </w:r>
    </w:hyperlink>
  </w:p>
  <w:p>
    <w:pPr>
      <w:spacing w:after="0" w:before="40"/>
      <w:jc w:val="center"/>
    </w:pPr>
    <w:hyperlink w:history="1" r:id="rIdf9rrludibr36_fli7s0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mynvzsdxvbf02micgf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bfuldzxyrwxpprcy5ku" Type="http://schemas.openxmlformats.org/officeDocument/2006/relationships/hyperlink" Target="https://dalil.kg/document/38177" TargetMode="External"/><Relationship Id="rIdf9rrludibr36_fli7s0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2026-09-24T07:31:20.570Z</dcterms:created>
  <dcterms:modified xsi:type="dcterms:W3CDTF">2026-09-24T07:31:20.570Z</dcterms:modified>
</cp:coreProperties>
</file>

<file path=docProps/custom.xml><?xml version="1.0" encoding="utf-8"?>
<Properties xmlns="http://schemas.openxmlformats.org/officeDocument/2006/custom-properties" xmlns:vt="http://schemas.openxmlformats.org/officeDocument/2006/docPropsVTypes"/>
</file>