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buyjwf-bmhh4u27c1r5-y">
        <w:r>
          <w:rPr>
            <w:rFonts w:ascii="Arial" w:cs="Arial" w:eastAsia="Arial" w:hAnsi="Arial"/>
            <w:color w:val="1D4ED8"/>
            <w:sz w:val="24"/>
            <w:szCs w:val="24"/>
            <w:u w:val="single"/>
          </w:rPr>
          <w:t xml:space="preserve">22 мая 2006 года № 369</w:t>
        </w:r>
      </w:hyperlink>
      <w:r>
        <w:rPr>
          <w:rFonts w:ascii="Arial" w:cs="Arial" w:eastAsia="Arial" w:hAnsi="Arial"/>
          <w:sz w:val="24"/>
          <w:szCs w:val="24"/>
        </w:rPr>
        <w:t xml:space="preserve">                                 Утверждена                     </w:t>
      </w:r>
      <w:hyperlink w:history="1" r:id="rIdtuxuetgjhnvsrs0xsr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2001 года № 517                         НАЦИОНАЛЬНАЯ ПРОГРАММА                  "Иммунопрофилактика 2001-2005 гг."                             I. Обоснование     Реализация Национальной  </w:t>
      </w:r>
      <w:hyperlink w:history="1" r:id="rId5b1adob1ffprzzebtkpn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"Иммунопрофилактика  1994-2000гг.",     утвержденной    </w:t>
      </w:r>
      <w:hyperlink w:history="1" r:id="rIdjedrdygusyz7axyue4u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16   мая  1994  года  №  328,   позволила   добитьсяположительных  результатов.    За  прошедший  период  охват профилактическими  прививками  противуправляемых    инфекций,   благодаря   централизованному   обеспечениюрегионов    республики   вакцинными   препаратами    как    за    счетреспубликанского бюджета, так и за счет кредита Всемирного Банка, ВОЗ,ЮНИСЕФ,  Правительства Японии, Дании, Национального Общества  КрасногоКреста  Нидерландов  и  других  международных  доноров  достиг   95-98процентов.    По     данным     исследований,    проведенных    в    республике,вакцинопрофилактика  приносит ощутимый экономический  эффект:   каждыйсом,   вложенный в иммунизацию  против  кори  и  паротита,  дает   10-кратную    экономию   от  средств,   затрачиваемых    на   медицинскоеобслуживание больных (310 сомов против 3360 сомов в случае кори и  157сомов  против  1644  сомов в  случае паротита).   Достаточно   высокуюэффективность   иммунизации  подтверждает  снижение  частоты   случаевзаболеваний инфекциями, управляемыми с помощью вакцинопрофилактики.    В   соответствии  с  рекомендациями  ВО3,   на  основании  решенияРеспубликанского   прививочного  комитета,   рационализирована   схемапрививок   против  дифтерии,   туберкулеза,  полиомиелита,   паротита,отменена туберкулинодиагностика перед проведением прививок.    В  республике  успешно  реализуется Глобальная  программа  ВОЗ  поликвидации полиомиелита.  Случаи полиомиелита не регистрируются с 1993года,   чему способствовали значительные усилия по достижению высокогоохвата  как плановыми прививками,  так и массовой иммунизацией  (НДИ),проводимой  при  финансовой  поддержке  международных  доноров    ВОЗ,ЮНИСЭФ    и   при    политической   поддержке  Президента   КыргызскойРеспублики   и  местных  органов  власти.  Результаты  иммунизации   всочетании с эффективной системой отслеживания полиомиелита и  дифтериипозволили  стране  представить  в  Европейскую  региональную  комиссиюдокументацию  на  сертификацию ликвидации  полиомиелита  и  обеспечитьлокализацию  эпидемии дифтерии с сокращением числа  заболевших  с  704случаев в 1995 г. (пик эпидемии) до единичных - в 2000 г.    Благодаря иммунизации против  кори,  удалось  увеличить  интервалымежду    вспышками   заболеваемости  до  4-5  лет   против   2-3   летзакономерных подъемов.    Следуя рекомендациям ВОЗ, Министерством здравоохранения КыргызскойРеспублики   принята  стратегия  длительного  контроля   за   вируснымгепатитом "В" путем иммунизации детей в возрасте до 1 года жизни.    Осуществление  значительного  объема  мероприятий  по   подготовкекадров:  семинары, курсы, совещания для врачей-педиатров, иммунологов,эпидемиологов,    инфекционистов,    невропатологов,     содействовалозначительному  сокращению  медицинских  противопоказаний,  обеспечениюбезопасной практики иммунизации и др.    Вместе с  тем,  наряду с достигнутыми положительными тенденциями вгруппе  управляемых  инфекций,  по прежнему регистрируется  смертностьот  них:  в течение 1995-1999 гг. от дифтерии умерло - 30 человек,  откори 8 человек.    Стали чаще  регистрироваться  очаги  заболеваемости среди учащихсяшкол,  средних  и высших учебных заведений, что связано с  отсутствиемили утратой иммунитета у части детей и взрослых.    Продолжают иметь место случаи несвоевременного  финансирования  назакупку   вакцин   и  шприцев для нужд иммунизации,   что  приводит  ксрыву  плановых прививок против эпидемического паротита в  возрасте  1год,  дифтерии  и столбняка в 6 лет,  11 лет и более старших возрастахи подъему заболеваемости.    Серьезные  проблемы  из-за  отсутствия  достаточных  ассигнований,отмечены в техническом обслуживании и функционировании холодовой цепи.Из   1,5    тыс.    прививочных   кабинетов  262   вообще   не   имеютхолодильников,  а 1179 обеспечены  холодильниками  производства  1970-1980-х  гг.  Немало проблем в транспортировке вакцин, особенно на  югереспублики.    Осуществляемое   в   республике  реформирование   здравоохранения,планируемые  изменения,  привносимые в систему здравоохранения,  такженеизбежно   влияют    на   прививочную   службу,    на    традиционныепрофилактические   структуры  и  подходы.   Поэтому   для   сохраненияпреимуществ  иммунизации  на 2001-2005 гг.,  существует  настоятельнаянеобходимость  разработки  Национальной программы  "Иммунопрофилактика2001-2005  гг.",   что  продиктовано также возрастающими  задачами  поконтролю  за   заболеваниями,  вследствие  появления  новых  вакцин  ирасширения перечня целевых заболеваний.                        II. Политика и стратегия     Иммунизация - общественное благо     Политика и  стратегия  Национальной  программы "Иммунопрофилактика2001-2005   гг."   строятся  в  соответствии  с  законами   КыргызскойРеспублики  "Об  охране здоровья народа в Кыргызской Республике",   "Осанитарно-эпидемиологическом   благополучии    населения    КыргызскойРеспублики",  "Об иммунопрофилактике инфекционных болезней" и  другимидокументами по охране здоровья населения.    Национальная программа "Иммунопрофилактика 2001-2005  гг."  (далееНациональная    программа)   является   частью   политики    ВсемирнойОрганизации  Здравоохранения  "Здоровье для  всех  в  21  столетии"  ипостроена  с учетом опыта, накопленного в процессе, реализации  первой"Программы",   мирового  опыта,   рекомендаций   ВОЗ,    региональных,эпидемиологических,       социально-экономических,        национальныхособенностей и при  поддержке  мирового сообщества.    Иммунопрофилактика признана наиболее  эффективным  методом  охраныздоровья   и  является  одним  из  важнейших  компонентов  преодолениябедности,   предохраняя  низкообеспеченные слои  населения  от  лишнихзатрат  на лечение болезней.    Стратегия    Национальной    программы    предусматривает    меры,гарантирующие      доступность      для      населения      республикивысокоэффективной   защиты  от  инфекционных  болезней,    управляемыхсредствами    вакцинопрофилактики   с  сохранением   централизованногопринципа  организации  и  проведения  прививочной  работы  в  условияхреформирования здравоохранения.                           III. Цели и задачи     Цели     Снижение   распространенности   и   смертности   от   инфекционныхзаболеваний,     которые    могут   быть   предупреждены    средствамиспецифической профилактики, в том числе:    - показатель  распространенности  коклюша не должен превышать 2,0,дифтерии - 0,2 на 100 тыс. населения;    - недопущение  эпидемических  подъемов  и  обеспечение дальнейшегоснижения заболеваемости эпидемическим паротитом до единичных случаев;    -   снижение   показателя  заболеваемости  корью  до  уровня,   непревышающего  1,0  на  100 тыс.  населения, недопущение  эпидемическихподъемов заболеваемости;    - доведение заболеваемости гепатитом В среди детей в возрасте до 5лет до единичных случаев;    -   недопущение   возникновения  местных   случаев   полиомиелита,вызванных "дикими" штаммами полиовирусов и обеспечение мероприятий  полокализации  и  ликвидации очага полиомиелита в случае его  заноса  натерриторию республики;    - сокращение заболеваемости гнойными  менингитами  и  пневмониями,вызванными гемофильной палочкой тип В;    - снижение уровня распространенности краснухи;    - недопущение возникновения случаев столбняка новорожденных;    -   снижение   случаев  дессиминированных  форм   туберкулеза    итуберкулезного менингита у детей первого года жизни.    Задачи:    -  адекватное  и гарантированное финансирование закупки  вакцин  изащита   от   финансового   риска  за   счет   поэтапного   увеличениягосударственных  инвестиций  в "Инициативу вакцинной независимости"  с36000 долларов США в 2001 году до 84000 долларов США в 2005 году;    - обеспечение доступа населения к иммунизации с сохранением уровняохвата прививками 95-98 процентов;    -  внедрение   в   практику  ранее не используемых  вакцин  противгемофильной инфекции типа "В" и краснухи;    - реализация  целевых  программ  "Вирусные гепатиты" и "Элиминациякори в Кыргызской Республике";    - разработка  и  внедрение  единой  компьютерной сети для созданиябанка   данных  (привитость,   вакцинное  обеспечение,  характеристикавозбудителей "управляемых" инфекций и заболеваемость;    -   осуществление   иммунизации   новорожденных,    подростков   имедицинских работников против вирусного гепатита В;    -   проведение   иммунизации  в  определенных  группах   населения(беженцы,  мигранты  и  др.) и массовой иммунизации  по  эпидемическимпоказаниям;    - обеспечение республики высококачественными  иммунобиологическимипрепаратами, для чего предусмотреть:    создание    Национального   органа   контроля    (НОК)    качестваиммунобиологических препаратов;    соблюдение   требований   "холодовой   цепи"   и   ее    сервисноеобслуживание;    обеспечение   областных,  городских  и  районных  СЭС  автономнымиисточниками электроснабжения;    - совершенствование эпидемиологического надзора за  "управляемыми"инфекциями для оценки реализации Национальной программы;    - осуществление научных исследований по гемофильной инфекции  типа"В" и краснухе;    - совершенствование до- и  последипломного  образования  врачей  исредних медработников по вопросам иммунопрофилактики;    - социальная мобилизация населения с привлечением государственных,общественных  организаций,  средств массовой  информации  по  вопросамреализации Национальной программы.                IV. Иммунизация и реформа здравоохранения     Основными принципами организации иммунопрофилактики в деятельностигрупп семейных врачей (далее - ГСВ) являются:    -  полный  и  достоверный учет всех детей и  взрослых,  подлежащихвакцинации и ревакцинации, в том числе временно прикрепленных к ГСВ;    - перспективное планирование прививочной работы;    - ведение строгого учета всех лиц, получивших прививки;    -  ведение  контроля  за  привитым населением  и  учета  необычныхреакций на прививку;    - мониторинг прививочной работы и ведение  строгой  отчетности  поиммунизации;    -   высокопрофессиональные   знания  медицинского   персонала   поиммунопрофилактике;    - соблюдение правил транспортировки и хранения вакцин.    Планирование  профилактических   прививок   в   ГСВ  основано   накомпьютерной базе данных по приписанному и прикрепленному   населению.Перспективный план иммунизации разрабатывается ГСВ один раз  в  год  воктябре и включает все виды вакцинации и ревакцинации в соответствии скалендарем  прививок.   Ответственными  за  планирование,   проведениеиммунизации,   ведение   учета  и  отчетности   являются   клиническиеруководители ГСВ.    Координационную и консультативную помощь ГСВ по иммунопрофилактикеоказывают    врачи-иммунологи.    Вакцинация   проводится   специальнообученным  персоналом в прививочных кабинетах ГСВ и  Центров  семейноймедицины.    Наличие   системы   материальных  стимулов   при   новых   методахфинансирования ГСВ позволяет оптимизировать иммунопрофилактику и болееэффективно вести борьбу с управляемыми инфекциями.                        V. Управление программой     Главным  координатором  по  реализации Национальной  программы  нареспубликанском  уровне,  является Главный государственный  санитарныйврач  Кыргызской  Республики - заместитель Министра   здравоохранения.На   областном,  районном, городском уровнях - главные государственныесанитарные врачи административных территорий.    Управление  Национальной   программой  на  республиканском  уровнеосуществляет Министерство здравоохранения Кыргызской Республики  черезРеспубликанский центр иммунопрофилактики (далее - Центр),   который  всоответствии     с     Положением,      утвержденным     Министерствомздравоохранения,      является      управляющим,       координирующим,организационно-методическим, консультативным и контролирующим  органомпо   разработке   и   внедрению   всего  комплекса  мер  специфическойпрофилактики.    Центр  выступает  гарантом эффективной  и  оперативной  работы  пореализации Национальной программы.    На   областном   и   районном   (городском)   уровнях   управлениеНациональной  программой осуществляется центрами иммунопрофилактики  всоставе  областных,  городских и районных санитарно-эпидемиологическихстанций, директорами областных объединенных больниц и главными врачамицентральных  районных  и  городских больниц,  на  первичном  уровне  -руководителями ГСВ.    Выполнение мероприятий  по борьбе с целевыми инфекциями (дифтерия,столбняк,   коклюш,   корь,  полиомиелит, туберкулез  и  гепатит  "В")проводится  на  всех  уровнях органами и учреждениями  здравоохраненияреспублики.    Управление   Национальной   программой   предусматривает   широкоеиспользование  информационной  системы  и  нормативной   документации.Совершенствование  этой  системы  позволит  обеспечить  мониторинг  за"индикаторными"   показателями,   позволяющими  оценить   качество   иэффективность реализации основных направлений Национальной программы.                          VI. Подготовка кадров     Подготовка  медицинских   кадров  является  важнейшей  задачей   вНациональной  программе.   Приоритетным в подготовке  кадров  являетсяконтроль  за   внедрением   разработанных  учебных  программ  на  всехуровнях  системы  обучения,   со своевременной  их  корректировкой,  сучетом научно-исследовательских,  практических данных и с привлечениемпрофильных специалистов.    Подготовка  кадров  должна осуществляться  на  основе  сложившейсясистемы образования медицинских специалистов:    Преддипломная подготовка на базах:    -   Кыргызской  государственной  медицинской   академии    (КГМА),медицинских факультетов Ошского государственного,  Кыргызско-Российско-Славянского   университетов  и  медицинских  училищ   с   обязательнымвключением  в  учебные  программы  раздела  "Иммунопрофилактика",  чтопозволит  дать будущим специалистам фундаментальные знания в  вопросахиммунопрофилактики,    с   последующим   углублением,     обновлением,закреплением полученных знаний в период постдипломной подготовки.     Постдипломная подготовка     Повышение квалификации на очных и заочных курсах  специализации  иусовершенствования    в    Кыргызском   государственном    медицинскоминституте переподготовки и повышения квалификации (далее - КГМИ  ПиПК)и в  Центре ежегодно,  на  выездных  циклах и тематических семинарах собязательной выдачей сертификатов:    -   работников  научно-исследовательских  институтов  медицинскогопрофиля;    - преподавателей КГМА,  КГМИ ПиПК, медицинских факультетов Ошскогогосударственного   и  Кыргызско-Российско-Славянского   университетов,медицинских училищ республики;    -   руководителей-координаторов  и   руководителей    (менеджеров)программ иммунизации на различных уровнях;    -  иммунологов,  эпидемиологов,  педиатра,  терапевтов,  акушеров-гинекологов,   фтизиатров,  хирургов,  неонатологов,   невропатологов,эндокринологов,   инфекционистов,  средних медицинских  работников   илаборантов, врачей и медицинских сестер ГСВ.    Специальная подготовка:    - иммунологов и эпидемиологов;    - вирусологов и бактериологов по контролю качества вакцин и другихиммунобиологических    препаратов,     лабораторному    контролю    за"управляемыми" инфекциями;    - медицинских сестер кабинетов иммунопрофилактики;    -  среднего  медицинского и технического персонала  по  "холодовойцепи";    -   специалистов   ГСВ  и  вакцинаторов  по  безопасной   практикеиммунизации.    Повышение квалификации по вопросам иммунопрофилактики предполагаеттакже:    1.  Создание  банка  тестовых  вопросов  по  иммунопрофилактике  споследующим  постоянным  их обновлением и дополнением;   использованиетестовых  вопросов  при проведении аттестации врачей   и   медицинскихсестер   ГСВ,  других  групп  врачей  и  медицинских  сестер  ЛПУ,  наполучение  квалификационных категорий или сертификатов,  а  также  приаттестации перед приемом на работу вышеуказанного контингента.    2. Подготовку учебных модулей и обеспечение внедрения  диалоговогообучения по проблемам безопасной практики иммунизации.    3. Ежегодный выпуск дополнительных материалов к имеющимся пособиямпо иммунопрофилактике для медицинских работников.                   VII. Вакцины и контроль их качества     Одним  из   важнейших  условий  успешной  реализации  Национальнойпрограммы  иммунизации  является бесперебойное обеспечение  республикидостаточным  количеством вакцинных препаратов и других необходимых дляиммунизации  материалов,   для  чего  предусматривается  адекватное  игарантированное     финансирование    закупки    вакцин    за     счетреспубликанского бюджета, Японского гранта через ЮНИСЕФ,   ГлобальногоАльянса  по  Вакцинам  и  Иммунизации (ГАВИ) и  потенциальных  доноров(Гл.XIII, п.13.2.).    Необходимое количество вакцины для иммунизации  детей  до  1  годажизни  против полиомиелита, туберкулеза, дифтерии, коклюша, столбняка,а  также детей до двух лет против кори обеспечивается до 2004 года  засчет Правительства  Японии  через  ЮНИСЕФ.  В 2005 году закупки вакцинбудут осуществляться за счет республиканского бюджета и  потенциальныхдоноров.   Закупка  вакцин  для  детей  старше  двух  лет  и  взрослыхобеспечивается за счет республиканского бюджета.    В соответствии с соглашением по Инициативе вакцинной независимостимежду   Правительством   Кыргызстана   и   ЮНИСЕФ    предусматриваетсяпоэтапное  выделение средств из республиканского  бюджета  на  закупкуиммунобиологических препаратов,  используемых для вакцинации  с  36000долларов США  в 2001 году до 84000 долларов США в 2005 году.    Предусматривается использование с 2003 года новых  для  республикивакцин:  против  гемофильной  инфекции  типа  "В"  и  трехкомпонентнойвакцины против кори, краснухи и паротита.    Потребности республики  в вакцине против гепатита "В" с 2001 г.  ипротив  гемофильной  инфекции типа "В" с 2003  г.   обеспечиваются  засчет  фонда  Глобального Альянса по Вакцинам и Иммунизации  вплоть  до2005  года,   в  трехкомпонентной вакцине  против  кори,   краснухи  ипаротита -  за счет потенциальных доноров.    Для окончательного достижения поставленной  конечной  цели  даннойпрограммы  и  обеспечения эпидемиологического  благополучия  населенияреспублики   в  отношении  целевых  инфекций  необходима  ревакцинациядекретированных  возрастных групп. Для этих целей и вакцинации  противэпидемического   паротита   требуется   дополнительно    предусмотретьденежные   средства из  республиканского  бюджета на  централизованноеприобретение вакцин и вспомогательного медицинского оборудования.    Для иммунизации  населения  в случае осложнения эпидемиологическойситуации   потребуется   дополнительное   количество   вакцин   против"управляемых"   инфекций,   для чего предусматривается  30  процентныйрезервный запас.    Обеспечение     республики     безопасными      и     эффективнымииммунобиологическими   препаратами   настоятельно   требует   созданиянезависимого и компетентного  Национального  органа  контроля   (далее-  НОК)  и  Национальной контрольной лаборатории и разработки  прочнойправовой  основы  их  деятельности.    Приоритетными видами деятельности НОК являются:    - утверждение системы лицензирования вакцин;    -  определение  условий,  влияющих на качество вакцин  и  принятиенеобходимых    предупредительных   мер   посредством    контроля    за"холодовой цепью";    - создание  системы  постмаркетингового  надзора для осуществлениямониторинга  и  оценки  безопасности вакцин в процессе  использования,особенно при возникновении поствакцинальных осложнений.                          VIII. Холодовая цепь     Одной  из   стратегий  Национальной программы является  постоянноесовершенствование  системы  "холодовой  цепи"  на  всех  уровнях   притранспортировке,  хранении иммунобиологических препаратов и проведениивакцинации.    Для   эффективного  функционирования  "холодовой   цепи"   следуетпредусмотреть:    Материально-техническое обеспечение системы:    - закупку необходимого количества  холодильного  оборудования  длятранспортировки  и  хранения вакцин (холодильники,  холодовая  комнатас дополнительным  оборудованием,  термоконтейнеры,  авторефрижераторы)и   средств   контроля   за   воздействием   температур   (термометры,термоиндикаторы) на всех уровнях холодовой цепи;    -  обеспечение   необходимым   количеством   запасных  частей  дляхолодильного  оборудования  и  ремонта   холодильных    установок    иорганизация сервисного обслуживания;    -   ввод  в  информационную  систему  базы  данных  о  наличии   итехническом  состоянии  холодильного  оборудования,  используемого   вслужбе иммунизации.    Упорядочение  системы   на  этапах  транспортировки   и   хранениявакцинных препаратов:    -      осуществление      беспрепятственной,      безотлагательнойтранспортировки иммунобиологических препаратов авиалиниями "КыргызстанАба-Жолдору";    -   обеспечение   медучреждений,  хранящих   вакцинные   препаратыдополнительными  автономными  источниками  электроэнергии  (на  уровнедепартамента  государственного санитарно-эпидемиологического  надзора,областных, городских и районных СЭС);    -  исключение  возможности хранения вакцин в ЛПУ,   не  оснащенныххолодильным оборудованием.    Повышение    знаний   медработников   в   вопросах   качественногофункционирования "холодовой цепи".               IX. Основы безопасной практики иммунизации     Практика безопасной иммунизации и мониторинга за поствакцинальнымиреакциями и осложнениями - одна из приоритетных задач в деле  сниженияи ликвидации "вакциноуправляемых" инфекций.    Хотя  современные  вакцины безопасны,  ни одна  из  них  не  можетполностью  исключить риск развития побочных реакций   или   осложненийпосле   проведения   прививок.   Некритическая  оценка   патологии   впоствакцинальном    периоде,    может    дискредитировать    программуиммунизации.    Побочные реакции и осложнения после иммунизации могут быть вызванысамой   вакциной,   ошибками  в  проведении  иммунизации,   или   бытьслучайным совпадением.    Независимо от причин развития побочных реакций после  иммунизации,они  могут  послужить поводом для отказа населения от вакцинации,  чтонеотвратимо повлечет за собой увеличение числа тяжелых заболеваний.    Основные стратегические направления совершенствования Национальнойполитики по безопасной практике иммунизации:    -   централизованная   бесперебойная  поставка  высококачественныхвакцин  одновременно с растворителями к ним,  одноразовыми шприцами  ибезопасными контейнерами для уничтожения шприцев;    -  улучшение  практики  иммунизации  по  обеспечению  безопасностиинъекций и безопасному обращению с вакцинами;    - безопасное уничтожение одноразовых шприцев и игл;    -    улучшение     системы    эпидемиологического    надзора    запоствакцинальными реакциями и осложнениями.                        X. Социальная мобилизация     Целью  социальной  мобилизации  является  привлечение  всех  слоевнаселения,   государственных  органов,  религиозных   и   общественныхорганизаций,  медицинских работников всех профилей  к  решению  задач,связанных с достижением цели иммунизации.    Реализация социальной мобилизации предполагает:    1. Проведение  анализа ситуации за прошедшие 5 лет (1994-2000 гг.)и  выявление  новых резервов, возможностей по социальной  мобилизации,для чего необходимо:    -   продолжить  изучение  уровня  информированности  населения   иопределить  потребность  знаний  по  вопросам  иммунизации  путем   иханкетирования;    - провести анализ эффективности  различных  источников  информациинаселения.    2.  Разработку  и  определение стратегии в  реализации  социальноймобилизации путем:    -    подготовки    и    издания   методических    материалов    поиммунопрофилактике;    -  разработки  политики/концепции программы работы  с  родителями,общественностью   и   средствами   массовой   информацией   на  случайразвития поствакцинальных осложнений;    - подготовки  групп  активистов по социальной мобилизации из числаучителей,   воспитателей  детских  дошкольных  учреждений   и   членовобщественных     неправительственных    организаций,    представителейдуховенства, студентов и обеспечение их методическим материалом;    - проведения  постоянно  действующих  семинаров  для активистов повопросам социальной мобилизации с участием международных доноров;    -   продолжения    работы   по   подготовке   сценариев,    съемоккороткометражных фильмов,  видеоклипов и  рекламных  роликов  за  счетбюджетных  средств и привлечения грантов отечественных  и  иностранныхдоноров;    -   издания   научно-популярной  литературы  для   населения    накыргызском,  русском,  и  других  языках,  действующих  на  территорииКыргызстана,  о  роли  иммунизации в сохранении и укреплении  здоровьянаселения.    3.     Планирование     процесса    передачи     информации     обиммунопрофилактике:    - через  средства  массовой  информации  для обеспечения населениядоступной,   понятной  и  разнообразной  информацией  о  потенциальнойопасности  заболеваний  и  клинической,   экономической  эффективностивакцинопрофилактики,    с   изучением   комплекса   "Знания-отношения-практика" для родителей и медицинских работников.    4. Улучшение технического оснащения  Центров  "Иммунопрофилактики"копировальной, компьютерной, аудио- и видеотехникой.                        XI. Научные исследования     В процессе  реализации Национальной программы,  прикладные научныеисследования      будут      направлены     на       совершенствованиеиммунопрофилактики  по   основным   запланированным   мероприятиям   сразработкой новых научных подходов к решению поставленных задач.     Планируемые научные исследования     1.    Проведение   популяционного   исследования   для   выявленияраспространенности гемофильной инфекции типа "В".    2.   Сероэпидемиологический   мониторинг   краснухи   и   синдромаврожденной краснухи в Кыргызской Республике.    3.    Оценка    экономической   эффективности   иммунопрофилактики"управляемых" инфекций.                        XII. Международные связи     Успешная   реализация  Национальной  программы  стала   возможной,несомненно,  благодаря значительной помощи международных  организаций:ВОЗ,  ЮНИСЕФ,  ДАНИДА, СДС, ВБ, Национального общества Красного КрестаНидерландов, Правительств Японии, Италии, Швейцарии и др.    Значительную  роль  в укреплении международных связей  в  вопросахреализации Национальной программы, обеспечении финансовой поддержки  входе  выполнения целевых программ, оказании содействия в разработке  иреализации    стратегических    вариантов    по     поддержанию      иусовершенствованию   службы   иммунопрофилактики,    призван    игратьМежведомственный (с участием представителей международных организаций)Координационный   комитет   по вопросам иммунизации,   функционирующийпри Министерстве здравоохранения Кыргызской Республики.    Большое   внимание  по  привлечению  международных   партнеров   кпрограмме иммунопрофилактики будет уделено во втором  полугодии   2001года  и 2002-2005 гг.    Только за счет Японского гранта через ЮНИСЕФ будет  поставлено  заэти  годы  вакцин на сумму 86,18 млн.сомов,  холодильного оборудованияна  22,138 млн.сомов, транспорта на 5,5 млн.сомов; за счет фонда  ГАВИ(Глобальный  Альянс по Вакцинам и Иммунизации),  созданного  при  ВОЗ,будет  поставлена  вакцина  против  гепатита  "В",   ассигнования   наиммунизацию за счет кредита Всемирный Банк составят 200 тыс.долларов.    Одной из основных задач Национальной программы как и прежде  будетосуществление    международных   связей  через  ВОЗ   и   ЮНИСЕФ   дляоперативной  корректировки  программы с  учетом  опыта  других  стран,внедрения   рекомендаций   других  программ  в  целях   повышения   ееэффективности,    для   решения  вопросов  по  основным   направлениямпрограммы.                               Заключение     В   сложившихся  условиях  представляется  крайне  необходимым   ицелесообразным выполнение Национальной программы в полном объеме.    Можно  достичь  большого  прогресса в снижении  распространенностиинфекционных  болезней,   смертности от  них  и  тем  самым  улучшениясостояния  здоровья  детей и всего населения,  расширяя  использованиеосновных вакцин и внедрения новых вакцин.    В настоящее время существует реальная перспектива  на  предстоящеепятилетие      обеспечения    республики    необходимыми    вакцинами,одноразовыми шприцами,  модернизации "холодовой цепи" в соответствии сдостигнутыми соглашениями между Правительствами Кыргызстана,  Японии иЮНИСЕФ.   Способствует  этому  и  поддержка  Глобальным  Альянсом   поВакцинам и Иммунизации предложения Правительства Кыргызской Республикиn  выделении вакцины против гепатита "В" для иммунизации  детей  до  1года,    а   также   принятие  Правительством  Кыргызской   Республикиобязательств по развитию Инициативы Вакцинной Независимости.              Стратегии развития независимости, действующие           и предполагаемые финансовые механизмы иммунизации                       (в американских долларах) -----------------------------------------------------------------------| Название | Партнер| 2000| 2001 | 2002 | 2003 | 2004 | 2005 |Выходные||стратегии,|        | год |  год |  год |  год |  год |  год | данные ||   линия  |        |     |      |      |      |      |      |        ||  бюджета |        |     |      |      |      |      |      |        ||----------|--------|-----|------|------|------|------|------|--------||Закупка   |Прави-  |  -  |264000|252000|240000|228000|   -  |N 101 от||вакцин и  |тельство|     |      |      |      |      |      |24.03.00||шприцев   |Японии  |     |      |      |      |      |      |г.      ||          |через   |     |      |      |      |      |      |        ||          |ЮНИСЕФ  |     |      |      |      |      |      |        ||Модерниза-|Прави-  |54000| 66000| 78000| 90000|102000|   -  |N 101 от||ция       |тельство|     |      |      |      |      |      |24.03.00||холодовой |Японии  |     |      |      |      |      |      |г.      ||цепи      |через   |     |      |      |      |      |      |        ||          |ЮНИСЕФ  |     |      |      |      |      |      |        ||Закупка   |Кыргызс-|24000| 36000| 48000| 60000| 72000|   -  |N 101 от||вакцин и  |тан     |     |      |      |      |      |      |24.03.00||шприцев   |        |     |      |      |      |      |      |г.      ||Закупка   |ГАВИ    |  -  |351000|351000|351000|351000|351000|ГАВИ 00/||вакцин и  |        |     |      |      |      |      |      |160/jd  ||шприцев   |        |     |      |      |      |      |      |20.09.00||          |        |     |      |      |      |      |      |г.      ||Закупка   |Другие  |  -  |   -  |   -  |   -  |   -  |216000|N 101 от||вакцин и  |партнеры|     |      |      |      |      |      |24.03.00||шприцев   |        |     |      |      |      |      |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m_zfkqkme1364-nk3yr">
      <w:r>
        <w:rPr>
          <w:rFonts w:ascii="Arial" w:cs="Arial" w:eastAsia="Arial" w:hAnsi="Arial"/>
          <w:color w:val="132D3F"/>
          <w:sz w:val="16"/>
          <w:szCs w:val="16"/>
          <w:u w:val="single"/>
        </w:rPr>
        <w:t xml:space="preserve">dalil.kg/document/38215</w:t>
      </w:r>
    </w:hyperlink>
  </w:p>
  <w:p>
    <w:pPr>
      <w:spacing w:after="0" w:before="40"/>
      <w:jc w:val="center"/>
    </w:pPr>
    <w:hyperlink w:history="1" r:id="rIda2qacwkoub4bhmolwt0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yjwf-bmhh4u27c1r5-y" Type="http://schemas.openxmlformats.org/officeDocument/2006/relationships/hyperlink" Target="https://dalil.kg/document/57460" TargetMode="External"/><Relationship Id="rIdtuxuetgjhnvsrs0xsrvt-" Type="http://schemas.openxmlformats.org/officeDocument/2006/relationships/hyperlink" Target="https://dalil.kg/document/38214" TargetMode="External"/><Relationship Id="rId5b1adob1ffprzzebtkpnn" Type="http://schemas.openxmlformats.org/officeDocument/2006/relationships/hyperlink" Target="https://dalil.kg/document/37132" TargetMode="External"/><Relationship Id="rIdjedrdygusyz7axyue4ubp" Type="http://schemas.openxmlformats.org/officeDocument/2006/relationships/hyperlink" Target="https://dalil.kg/document/371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m_zfkqkme1364-nk3yr" Type="http://schemas.openxmlformats.org/officeDocument/2006/relationships/hyperlink" Target="https://dalil.kg/document/38215" TargetMode="External"/><Relationship Id="rIda2qacwkoub4bhmolwt0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2026-09-25T05:40:36.820Z</dcterms:created>
  <dcterms:modified xsi:type="dcterms:W3CDTF">2026-09-25T05:40:36.820Z</dcterms:modified>
</cp:coreProperties>
</file>

<file path=docProps/custom.xml><?xml version="1.0" encoding="utf-8"?>
<Properties xmlns="http://schemas.openxmlformats.org/officeDocument/2006/custom-properties" xmlns:vt="http://schemas.openxmlformats.org/officeDocument/2006/docPropsVTypes"/>
</file>