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nascua-4dmdqa5u1dbq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13 апреля 2006 года УП № 172  г.Бишкек, Дом Правительстваот 16 июля 2002 года № 191                  УКАЗ ПРЕЗИДЕНТА КЫРГЫЗСКОЙ РЕСПУБЛИКИ                     О Стратегии фискальной реформы                 в Кыргызской Республике до 2005 года    В   целях   проведения   эффективной   политики   для   устойчивогоэкономического    развития   страны   путем    создания    максимальноблагоприятных   условий  для  активизации  деятельности  хозяйствующихсубъектов,  притока  прямых  инвестиций и  исполнения  государственныхпрограмм  развития  в  рамках Комплексной основы  развития  КыргызскойРеспублики  на период до 2010 года и Национальной стратегии сокращениябедности:   1.  Утвердить прилагаемую Стратегию фискальной реформы в КыргызскойРеспублике до 2005 года.   2.  Образовать Комиссию по реализации названной Стратегии в составесогласно приложению.   3.  Комиссии  в  срок  до 1 сентября 2002 года подготовить  проектыплана  мероприятий, пакета нормативных правовых актов,  а  также  иныхдокументов   по  реализации  названной  Стратегии  и  внести   их   нарассмотрение.   4.  Руководителям   министерств,   государственных    комитетов   иадминистративных  ведомств,  местных государственных  администраций  иорганов   местного   самоуправления   оказывать   Комиссии   всемерноесодействие в ее деятельности.   5.  Контроль за исполнением настоящего Указа возложить на  Премьер-министра Кыргызской Республики.         Президент Кыргызской Республики                      А. Акаев                                Утверждена                           Указом Президента                         Кыргызской Республики                      от 16 июля 2002 года № 191                                                                  СТРАТЕГИЯ              фискальной реформы в Кыргызской Республике                             до 2005 года                                                             1. Текущая ситуация                                               Структура ВВП в разрезе отраслей хозяйственной           деятельности, удельный вес к объему ВВП платежей           в бюджет и Социальный фонд Кыргызской Республики     ----------------------------------------------------------------------¬¦                                          ¦Факт 2001 год¦Удельный вес¦¦                                          ¦  (млн.сом)  ¦ к ВВП (%)  ¦|------------------------------------------+-------------+------------|¦ВВП - всего,                              ¦   73889,7   ¦    100,0   ¦¦в том числе:                              ¦             ¦            ¦¦промышленность                            ¦   15768,1   ¦     21,3   ¦¦  в том числе без Кумтора                 ¦    9136,3   ¦     13,6   ¦¦сельское хозяйство                        ¦   26012,6   ¦     35,2   ¦¦строительство                             ¦    3048,6   ¦      4,1   ¦¦услуги                                    ¦    4256,7   ¦      5,8   ¦¦торговля                                  ¦    8779,3   ¦     11,9   ¦¦прочие                                    ¦   16024,4   ¦     21,7   ¦¦Всего налоговые поступления и отчисления  ¦   12439,1   ¦     16,8   ¦¦в Соцфонд                                 ¦             ¦            ¦¦в том числе:                              ¦             ¦            ¦¦Налоговые поступления                     ¦    9187,9   ¦     12,4   ¦¦Отчисления в Соцфонд                      ¦    3251,2   ¦      4,4   ¦|------------------------------------------|-------------|------------|    Оценивая  фискальную  ситуацию в Кыргызской Республике,  необходимоотметить следующее. В 2001 году отношение налоговых поступлений к  ВВПсоставило  12,4%, а с учетом поступлений в Социальный фонд  КыргызскойРеспублики  -  16,8%.  Размер отчислений в бюджет  и  Социальный  фондКыргызской   Республики   не   превышает  порога,   достаточного   дляэффективного   развития   Республики.  Рассматривая   структуру   ВВП,необходимо  отметить,  что  распределение  налогового  бремени   междуотраслями      экономики      республики     крайне      неравномерно.Сельскохозяйственные  производители  платят  только  земельный  налог,который  составил  в  2001  году всего лишь 2,3%  в  объеме  налоговыхпоступлений   и  0,3%  к  ВВП.  Практика  показывает,   что   основныепоступления   в  бюджет  налоговых  платежей  обеспечивает   небольшоеколичество крупных предприятий промышленности и строительства:   В  частности, от 20849 плательщиков налога на прибыль в  2001  годупоступило в доход бюджета 993,7 млн.сомов данного налога. В том  числеот  73  субъектов  (0,4% от количества плательщиков)  поступило  711,3млн.сомов (71,6%).   От 8702 плательщиков НДС поступило 1351,6 млн.сомов, в том числе от84  крупных  хозяйствующих  субъектов (1%) поступило  653,2  млн.сомов(48,8%).   От  118 плательщиков акцизного налога поступило 613,7 млн.сомов,  втом числе от 23 субъектов (19,5%) поступило 503,4 млн.сомов (82,1%).   Эти  данные  показывают,  что перечень основных  налогоплательщиковнашей  республики не достигает даже сотни. В основном это промышленныепредприятия.  Доля  же промышленности в ВВП, даже  с  учетом  Кумтора,составила  за  предыдущий  год только 21,3%,  а  без  учета  -  13,6%.Следовательно,  фактическое  налоговое  бремя  небольшого   количестваналогоплательщиков значительно превышает средний уровень.  Эти  данныесвидетельствуют    о   необходимости   скорейшего    и    эффективногореформирования  существующей системы фискального  администрирования  вцелях  кардинального расширения налогооблагаемой базы. В то же  время,необходимо  отметить основные проблемы фискальной политики,  требующиенемедленного разрешения:   Во-первых,  отсутствие  стимулов  к  легальной  предпринимательскойдеятельности   вследствие   неравномерного  распределения   налоговогобремени,   высоких  ставок  платежей  в  Социальный  фонд   КыргызскойРеспублики,   наличия   нерыночных  налогов,  отсутствия   льгот   дляинвестиционной    деятельности,   большого   количества    проверяющихинстанций, противоречий положений фискального законодательства.   Во-вторых,   отсутствие  реальных  предпосылок  для   кардинальногорасширения налогооблагаемой базы.   В-третьих,  отсутствие единой информационной базы по учету  доходовхозяйствующих субъектов в целях налогообложения.   В-четвертых, дублирование отдельных функций различными  фискальнымиорганами и, как следствие, дополнительные расходы на их содержание.   В-пятых, несовершенство фискального контроля.   В-шестых, недостаточность существующего объема поступлений в бюджети  Социальный фонд для финансирования социальных программ  развития  исоциального обеспечения.   В-седьмых,    несовершенство   существующей   системы   фискальногоадминистрирования, не исключающей возможности коррупции, контрабанды идругих нарушений фискального законодательства.   В-восьмых, несовершенство действующих нормативных правовых актов.   В-девятых,  отсутствие эффективной судебной системы  по  разрешениюфискальных споров.                         2. Цель фискальной реформы      Главной  целью  фискальной реформы является проведение  эффективнойполитики для устойчивого экономического развития страны путем созданиямаксимально   благоприятных  условий  для   активизации   деятельностихозяйствующих  субъектов,  притока  прямых  инвестиций  и   исполнениягосударственных программ развития.                       3. Стратегия фискальной реформы      Стратегия  фискальной  реформы предполагает комплексную  реализациюследующих направлений:   -   функциональные  и  структурные  преобразования  государственныхорганов, обеспечивающих поступление средств в бюджет и Социальный фондКыргызской Республики;   -  реформирование  системы  учета доходов хозяйствующих  субъектов,финансовых и товарных потоков;   -   совершенствование   национального  законодательства   в   целяхповышения эффективности фискальной системы;   -  совершенствование  администрирования при исполнении  фискальногозаконодательства.      Функциональные и структурные, преобразования      Структурные   преобразования   предполагается   осуществить   путемсоздания  единого фискального государственного органа, обеспечивающегоадминистрирование  поступлений в бюджет и Социальный  фонд  КыргызскойРеспублики. Основными функциями данного органа будут:   - администрирование налогов, таможенных и других сборов, отчисленийв Социальный фонд Кыргызской Республики;   -  работа  по  пресечению  и  расследованию  контрабанды  и  другихнарушений фискального законодательства;   -  ведение единой регистрационной базы физических и юридических лицКыргызской  Республики, а также единой системы учета и  информационнойбазы;   - администрирование реструктуризации фискальной задолженности;   - анализ эффективности фискального законодательства.      Направления реформирования системы учета включают:      - создание единой регистрационной базы физических и юридических лицКыргызской  Республики.  Присвоение  идентификационного  номера   всемгражданам   Кыргызской   Республики.  Создание  информационной   базы,содержащей  сведения  о  доходах  и  взаимоотношениях  с  бюджетом   иСоциальным  фондом  Кыргызской Республики по  каждому  юридическому  ифизическому лицу Кыргызской Республики;   - создание единой системы учета косвенных налогов;   -  создание  единой  системы  учета товарных  потоков  по  наиболееналогоемким направлениям хозяйственной деятельности, включающей в себяпостоянный  мониторинг  по  импорту и  производству  сырья  и  готовойпродукции,  реализации  акцизных марок,  выдаче  лицензий,  применениютаможенных режимов.      Направления совершенствования национального законодательства:      -   концептуальное  изменение  законодательства,  направленное   наповышение эффективности фискальной системы;   - устранение противоречий в действующих нормативных правовых актах;   - внесение поправок, делающих положения законов более конкретными ипростыми;   -  подготовка  новых законопроектов, по вопросам, неурегулированнымнациональным законодательством.      Пути    совершенствования    администрирования    при    исполнениифискального законодательства:      - пересмотр нормативных правовых актов в соответствии с положенияминастоящей Стратегии;   -  подготовка  комментариев,  разъясняющих  применение  фискальногозаконодательства;   - пересмотр системы отчетности фискальных органов;   -  разработка  единой  методики анализа  эффективности  фискальногозаконодательства;   -   создание  единой  системы  обучения  и  повышения  квалификациислужащих фискальных органов.                               Образована                          Указом Президента                        Кыргызской Республики                      от 16 июля 2002 года № 191                                КОМИССИЯ              по реализации Стратегии фискальной реформы                 в Кыргызской Республике до 2005 года      Танаев Николай       - Премьер-министр   Кыргызской    Республики,     Тимофеевич             председатель Комиссии;     Абилдаев Болот       - министр финансов Кыргызской Республики  за-     Ералханович            меститель председателя Комиссии;     Жапаров Акылбек      - депутат Законодательного  собрания  Жогорку     Усенбекович            Кенеша Кыргызской Республики,  председатель                            комитета по  налогам  таможенным  и  другим                            сборам,  заместитель  председателя Комиссии                            (по согласованию);     Каниметов Кубат      - заведующий отделом  экономической  политики     Абдулдаевич            Администрации Президента Кыргызской Респуб-                            лики, заместитель председателя Комиссии;     Калдыбаев Эрнст      - заведующий сектором бюджетной,  налоговой и     Кыдыкбаевич            тарифной политики Аппарата Премьер-министра                            Кыргызской Республики, секретарь Комиссии.                             Члены Комиссии:      Аташев Темирбек      - директор Государственной налоговой  инспек-     Курманбекович          ции  при  Министерстве  финансов Кыргызской                            Республики;     Келдибеков Акматбек  - председатель Социального  фонда  Кыргызской     Келдибекович           Республики;     Малабеков Замир      - директор Государственной таможенной инспек-     Толобаевич             ции  при  Министерстве  финансов Кыргызской                            Республики;     Саралинов Мурат      - начальник Управления финансовой полиции при     Назарбекович           Министерстве финансов Кыргызской  Республи-                            ки;     Талгарбеков Бекболот - Руководитель Аппарата  Премьер-министра   -     Талгарбекович          министр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xw72wdekmrxws4rqdix">
      <w:r>
        <w:rPr>
          <w:rFonts w:ascii="Arial" w:cs="Arial" w:eastAsia="Arial" w:hAnsi="Arial"/>
          <w:color w:val="132D3F"/>
          <w:sz w:val="16"/>
          <w:szCs w:val="16"/>
          <w:u w:val="single"/>
        </w:rPr>
        <w:t xml:space="preserve">dalil.kg/document/3826</w:t>
      </w:r>
    </w:hyperlink>
  </w:p>
  <w:p>
    <w:pPr>
      <w:spacing w:after="0" w:before="40"/>
      <w:jc w:val="center"/>
    </w:pPr>
    <w:hyperlink w:history="1" r:id="rIdml30ip4lr38i6b99ifp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ascua-4dmdqa5u1dbqn" Type="http://schemas.openxmlformats.org/officeDocument/2006/relationships/hyperlink" Target="https://dalil.kg/document/44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xw72wdekmrxws4rqdix" Type="http://schemas.openxmlformats.org/officeDocument/2006/relationships/hyperlink" Target="https://dalil.kg/document/3826" TargetMode="External"/><Relationship Id="rIdml30ip4lr38i6b99ifp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2026-09-23T18:07:17.122Z</dcterms:created>
  <dcterms:modified xsi:type="dcterms:W3CDTF">2026-09-23T18:07:17.122Z</dcterms:modified>
</cp:coreProperties>
</file>

<file path=docProps/custom.xml><?xml version="1.0" encoding="utf-8"?>
<Properties xmlns="http://schemas.openxmlformats.org/officeDocument/2006/custom-properties" xmlns:vt="http://schemas.openxmlformats.org/officeDocument/2006/docPropsVTypes"/>
</file>