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39jsdmrwabbvh4tpnq92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19 февраля 2010 года № 108</w:t>
      </w:r>
    </w:p>
    <w:p>
      <w:r>
        <w:rPr>
          <w:rFonts w:ascii="Arial" w:cs="Arial" w:eastAsia="Arial" w:hAnsi="Arial"/>
          <w:sz w:val="24"/>
          <w:szCs w:val="24"/>
        </w:rPr>
        <w:t xml:space="preserve">г.Бишкек, Дом Правительстваот 3 декабря 2001 года № 751            ПОСТАНОВЛЕНИЕ ПРАВИТЕЛЬСТВА КЫРГЫЗСКОЙ РЕСПУБЛИКИ             О форменной одежде и знаках различия работников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 377)      Во исполнение пункта 4</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9  апреля  2001 года № 159 "О Государственной инспекции понадзору за промышленной безопасностью и горному надзору при  Министерс-тве  экологии и чрезвычайных ситуаций Кыргызской Республики" Правитель-ство Кыргызской Республики постановляет:     1. Утвердить прилагаемое описание форменной одежды и знаков разли-чия работников Государственной инспекции по надзору за промышленной бе-зопасностью  и горному надзору при Министерстве экологии и чрезвычайныхситуаций Кыргызской Республики.     2. Раздел  "Ведомственная  форма одежды" Временного перечня минис-терств,  государственных комитетов и административных ведомств Кыргызс-кой Республики, сотрудники которых имеют право на ношение военной, спе-циальной и ведомственной  формы  одежды,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августа 1998 года № 560 "Обупорядочении ношения военной,  специальной и ведомственной формы  одеж-ды", дополнить абзацем следующего содержания:     "Государственная инспекция  по надзору за промышленной безопаснос-тью и горному надзору при Министерстве чрезвычайных ситуаций КыргызскойРеспублики".     3. Установить  оплату стоимости комплекта форменной одежды 50 про-центов - из специальных средств Государственной инспекции по надзору запромышленной безопасностью  и  горному надзору при Министерстве чрезвы-чайных ситуаций  Кыргызской  Республики и 50 процентов - за счет добро-вольных взносов  работников  инспекции в рассрочку на срок ношения фор-менной одежды.      Премьер-министр Кыргызской Республики             К.Бакиев                                                      Утверждено                                           постановлением Правительства                                               Кыргызской Республики                                           от 3 декабря 2001 года № 751                                ОПИСАНИЕ             форменной одежды и знаков различия работников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      Форменная одежда  работников  системы  Госгортехнадзора при Минис-терстве экологии и чрезвычайных ситуаций Кыргызской Республики разрабо-тана во исполнение пункта 2</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9 апреля 2001 года № 159  "О  Государственной  инспекции  понадзору  за промышленной безопасностью и горному надзору при Министерс-тве экологии и чрезвычайных ситуаций Кыргызской Республики".     Ношение форменной  одежды  при  исполнении  служебных обязанностейпредусмотрено Положением о Государственной инспекции по надзору за про-мышленной  безопасностью  и горному надзору при Министерстве экологии ичрезвычайных ситуаций,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9 апреля 2001 года № 159.     В комплект форменной одежды входят:     - костюм темно-синий;     - костюм летний серый;     - плащ (для мужчин) темно-синий;     - демисезонное пальто темно-синее;     - форменный головной убор (фуражка для мужчин, шляпка для женщин).      Костюм мужской темно-синий      Костюм состоит  из  пиджака  и брюк,  изготавливается из шерстянойткани или из полушерстяной ткани темно-синего цвета, носится с однотон-ной светлой сорочкой и однотонным темным галстуком.     Пиджак полуприлегающего силуэта на подкладке, с центральной сорто-вой застежкой на три форменные пуговицы до перегиба лацкана.     Спинка со средним швом, переходящим в шлицу.     Полочки с отрезными боковыми частями, боковыми прорезными кармана-ми с клапанами и вытачками от карманов. На левой полочке - верхний про-резной карман с листочкой.  На полочках подкладки обработаны внутренниепрорезные карманы в рамку из ткани верха.     Воротник отложной,  на  концах  воротника  устанавливаются эмблемыГосгортехнадзора,  на плечах нашиваются погоны со знаками  различия.  Увысшего  состава Госгортехнадзора на концах воротника нашиваются стили-зованные дубовые листья золотистого цвета.     Рукава втачные  двухшовные.  Внизу локтевых швов - открытые шлицы,отделанные тремя малыми форменными пуговицами.  Отделочные строчки про-ложены вкрай.     Брюки прямого силуэта, с притачным поясом, застегиваются гульфикомна  тесьму - молнию и пуговицу на поясе.  Пояс левой передней половинкисо свободным концом, застегивающимся на пуговицу.     Боковые карманы - из основных деталей: передней половинки и отрез-ной боковой части - с прямой линией входа в карман.  На  правой  заднейполовинке - прорезной карман в рамку, застегивающийся на навесную петлюи пуговицу.     На поясе шесть шлевок для продергивания ремня.     На передних задних половинках по одной вытачке от линии талии.     По линии входа в карман проложена отделочная строчка на расстоянии0,5 см от края.     По внешним швам штанин вшиты голубые канты. У высшего состава Гос-гортехнадзора по внешним швам штанин нашиты сдвоенные лампасы из шелко-вой ткани голубого цвета с голубым кантом между полосками лампас.      Костюм мужской летний      Костюм состоит из куртки-сорочки и брюк,  изготавливается из тканисерого цвета, носится с однотонным темным галстуком.     Куртка-сорочка из хлопчатобумажной ткани свободной формы,  внизу спритачным поясом,  застегивается до верха на девять малых форменных пу-говиц (из них две - на притачном поясе, одна - на воротнике).     Спинка с притачной кокеткой и двумя мягкими складками  от  кокетки(внешние сгибы складок направлены к рукавам).     На полочках вверху - два накладных кармана с клапанами,  пристеги-вающимися к карманам на малую форменную пуговицу.     Плечевые швы смещены на полочки. На плечи нашиваются шлевки по двес каждой стороны для крепления погон.     Воротник отложной с отрезной стойкой, на концах воротника укрепля-ются эмблемы Госгортехнадзора.     Рукава втачные двухшовные,  с притачными манжетами и  разрезами  влоктевых  швах над концами манжет.  Манжеты застегиваются на малую фор-менную пуговицу.  От шва притачивания манжет на верхней  части  рукавовзаложено  по  одной  мягкой складке (внешний сгиб направлен к разрезу).Возможно использовать для куртки-сорочки обычные пуговицы под цвет тка-ни.     Пояс куртки-сорочки в области боковых швов собран на резинку.     По кокетке,  плечевым швам,  карманам,  клапанам,  манжетам, поясупроложена отделочная строчка вкрай. По шву притачивания клапанов проло-жена отделочная строчка на расстоянии 0,5 см от края. По разрезам рука-вов проложена отделочная строчка на расстоянии 1,0 см от края.     На плечи куртки укрепляются на шлевках погоны со знаками различия.     Брюки прямого силуэта из шерстяной или полушерстяной ткани, с при-тачным поясом, застегиваются гульфиком на тесьму-молнию.     Пояс левой передней половинки со свободным концом, застегивающимсяна пуговицу.     На поясе пять шлевок для продергивания ремня.     На передних и задних половинках по одной вытачке от линии талии.     По поясу проложена отделочная строчка вкрай.     Боковые карманы - из основных деталей: передней половинки и отрез-ной боковой части - с прямой линией входа в карман.     На правой задней половинке - прорезной карман в рамку, застегиваю-щийся на навесную петлю и пуговицу.     По линии  входа  в боковые карманы проложена отделочная строчка нарасстоянии 0,5 см от края.     По внешним швам штанин вшиты голубые канты. У высшего состава Гос-гортехнадзора по внешним швам штанин нашиты сдвоенные лампасы из шелко-вой ткани голубого цвета с голубым кантом между полосами лампас.      Плащ мужской      Плащ изготавливается из плащевой ткани темно-синего цвета на подк-ладке.     Плащ прямого  силуэта с центральной внутренней застежкой на четырепуговицы до перегиба лацкана.     Спинка с кокеткой и средним швом от кокетки, переходящим в шлицу.     Полочки с боковыми прорезными карманами с листочками  и  вытачкамиот карманов.     Боковые швы смещены на спинку.     На левой  полочке подкладки обработан внутренний карман в рамку изткани верха.     Воротник отложной,  на концах воротника нашиваются эмблемы Госгор-технадзора.     Рукава втачные  двухшовные.  Внизу локтевых швов - открытые шлицы,отделанные тремя малыми форменными пуговицами. На левом рукаве на расс-тоянии 5-10 см от шва нашивается эмблема Госгортехнадзора.     По воротнику,  лацканам,  бортам, низу, листочкам, кокетке, плече-вым, боковым швам, локтевым швам рукавов и среднему шву спинки проложе-на отделочная строчка на расстоянии 0,5 см от края.     На плечи плаща нашиваются погоны со знаками различия.      Пальто мужское демисезонное      Пальто изготавливается  из  шерстяной или полушерстяной ткани тем-но-синего цвета на подкладке.     Пальто прямого  силуэта  с  центральной  бортовой застежкой на трибольшие форменные пуговицы до перегиба лацкана.     Спинка со средним швом, переходящим в шлицу.     Боковые карманы прорезные с  клапанами  на  полочках  подкладки  -внутренние карманы в рамку из ткани подкладки, обработанные на выступахподбортов.     Воротник отложной,  на концах воротника нашиваются эмблемы Госгор-технадзора.     Рукава втачные двухшовные.  В низу локтевых швов - отлетные шлицы,отделанные тремя малыми форменными пуговицами. На левом рукаве на расс-тоянии 5-10 см от шва нашивается эмблема Госгортехнадзора.     По воротнику,  лацканам,  бортам, низу, клапанам, шву притачиванияклапанов,  по верхней части шлицы проложена отделочная строчка на расс-тоянии 1,0 см от края.     На плечи пальто нашиваются погоны со знаками различия.      Костюм женский темно-синий      Костюм состоит из жакета и юбки,  изготавливается из шерстяной илиполушерстяной ткани темно-синего цвета,  носится с  однотонной  светлойблузкой и однотонным темным галстуком.     Жакет полуприлегающего силуэта, на подкладке, с центральной борто-вой застежкой на три большие форменные пуговицы до перегиба лацкана.     Спинка со средним швом.     Полочки с отрезными боковыми частями, боковыми прорезными кармана-ми с клапанами и вытачками от переднего угла карманов.     Воротник отложной,  на концах воротника нашиваются эмблемы Госгор-технадзора.     Рукава втачные  двухшовные.  На левом рукаве на расстоянии 5-10 смот плечевого шва нашивается эмблема Госгортехнадзора.     По воротнику,  лацканам, бортам, низу полочек и клапанам проложенаотделочная строчка на расстоянии 0,5 см от края.     На плечи жакета нашиваются погоны со знаками различия.     Юбка прямая трехшовная.  Средний шов заднего полотнища переходит водностороннюю складку.     Верх юбки на притачном поясе, застегивающемся на пуговицу.     Застежка обработана в левом боковом шве на тесьму-молнию.     На переднем и заднем полотнищах по две вытачки от линии талии.      Костюм женский летний      Костюм состоит из куртки-блузы и юбки,  изготавливается  из  тканисерого цвета, носится с однотонным темным галстуком.     Куртка-блуза из хлопчатобумажной ткани свободной  формы,  внизу  спритачным поясом,  застегивается до верха на восемь малых форменных пу-говиц (из них одна - на притачном поясе, одна - на воротнике).     Спинка с  притачной  кокеткой и двумя мягкими складками от кокетки(внешние сгибы направлены к рукавам).     На полочках - передние вытачки от боковых швов и накладные карманыс клапанами,  пристегивающимися к карманам на малую форменную пуговицу.Возможно использовать для куртки-блузы обычные пуговицы под цвет ткани.     Плечевые швы смещены на полочки. На плечи нашиваются шлевки по двес каждой стороны для крепления погон.     Воротник отложной с отрезной стойкой, на концах воротника укрепля-ются эмблемы Госгортехнадзора.     Рукава втачные одношовные,  с притачными манжетами и разрезами надконцами манжет. Манжеты застегиваются на одну малую форменную пуговицу.От шва притачивания манжет на верхней части  рукавов  заложено  по  двемягких складки (внешними сгибами к разрезу). На левом рукаве на рассто-янии 5-10 см от шва нашивается эмблема Госгортехнадзора.     Пояс куртки-блузы в области боковых швов собран на резинку.     По кокетке,  плечевым швам,  карманам,  клапанам,  манжетам, поясупроложена отделочная строчка вкрай. По шву притачивания клапанов проло-жена отделочная строчка на расстоянии 0,5 см от края.     На плечи блузки укрепляются на шлевках погоны со знаками различия.     Юбка прямая трехшовная, из шерстяной или полушерстяной ткани.     Средний шов заднего полотнища переходит в одностороннюю складку.     Верх юбки на притачном поясе, застегивающемся на пуговицу.     Застежка обработана в левом боковом шве на тесьму-молнию.     На переднем и заднем полотнище по две вытачки от линии талии.      Пальто женское демисезонное      Пальто изготавливается из шерстяной или полушерстяной  ткани  тем-но-синего цвета на подкладке.     Пальто прямого силуэта с центральной бортовой застежкой на  четыребольшие форменные пуговицы до перегиба лацкана.     Боковые швы смещены на спинку.     Спинка со средним швом,  переходящим в шлицу, и плечевыми вытачка-ми.     На полочках боковые прорезные карманы с клапанами и верхние вытач-ки от плечевых швов.     Воротник отложной,  на концах воротника нашиваются петлицы со зна-ками различия.     Рукава втачные  двухшовные.  На левом рукаве на расстоянии 5-10 смот шва нашивается эмблема Госгортехнадзора.     По воротнику,  лацканам,  бортам,  клапанам  проложена  отделочнаястрочка на расстоянии 0,5 см от края.     На плечи пальто нашиваются погоны со знаками различия.      Форменные головные уборы      Форменными головными уборами для мужчин являются фуражки, для жен-щин - шляпки (береты).     В теплое  время  года разрешается ношение форменной одежды без го-ловного убора.     Форменная фуражка  изготавливается  из шерстяной или полушерстянойкостюмной ткани темно-синего цвета (тулья и верх)  с  черным  бархатнымоколышем  и черным лакированным козырьком.  Между околышем и тульей,  атакже между тульей и верхом проложен кант из сукна синего цвета.     Над козырьком - шнур из филиграна золотистого цвета, прикрепленныйк околышу двумя малыми форменными пуговицами. Спереди на околыше фураж-ки  крепится  эмблема (кокарда) установленного образца.  В летнее времяфуражку можно носить с чехлом серого цвета.     Форменная шляпка (берет) с козырьком изготавливается из фетра тем-но-синего цвета, имеет мягкую форму. Спереди крепится эмблема (кокарда)установленного  образца,  над  козырьком  шнур из филиграна золотистогоцвета, прикрепленный двумя малыми форменными пуговицами.      Знаки различия      Погоны руководителя Госгортехнадзора из черного бархата, окантова-ны  золотистым кантом.  В скошенной части,  обращенной к вороту пиджакавышита стилизованная техническая эмблема - изображение щита с перекрес-тием  на  его поле молотка и технического ключа и герба Кыргызской Рес-публики над ними. Ниже эмблемы (в сторону рукава) располагается вышитаяпятиконечная  звезда  золотистого  цвета  с расстоянием между вершинамипротивоположных лучей 20 мм.     Погоны всех  других  работников  изготовляются  из темной шелковойткани,  окантованы с трех сторон сине-голубым кантом шириной 2-3 мм. Наполе погона располагаются два поперечных просвета шириной 4 мм - желто-го цвета.     Погоны на летнюю одежду изготавливаются из шелковой ткани голубогоцвета.     У края  в сторону ворота пиджака крепится штампованная техническаяэмблема (щит с перекрестием горного молотка с техническим ключом) золо-тистого цвета.     Ниже эмблемы (в сторону рукава) между размещаются ребристые  пяти-конечные звезды серебристого цвета с расстоянием между вершинами проти-воположных лучей 16 мм.     На погонах начальника управления крепится три звезды.     На погонах начальника отраслевого отдела крепится две звезды.     На погонах начальника самостоятельного отдела - три звезды, замес-тителя начальника - две звезды аналогично звездам на погонах начальникауправления и отраслевого отдела.     На погонах государственного инспектора крепится одна звезда.     На левом  плече  на  расстоянии  5-10 см от шва нашивается эмблемаГосгортехнадзора.      Эмблемы и форменные пуговицы      Кокарда для головных уборов выпуклая, оформленная венком из лавро-вых листьев золотистого цвета.  В верхней части кокарды между лавровымилистьями Герб Кыргызской Республики, покрытый эмалью.     В центральной  части  кокарды  выпуклый ребристый овал золотистогоцвета. На овале расположен рельефный щит с изображением на его поле пе-рекрестия  молотка с техническим ключом,  золотистого цвета.  Поле щитапокрыто красной эмалью. Размеры кокарды: 55 мм по ширине и 45 мм по вы-соте.     Техническая эмблема для погон штампованная, в виде рельефного щитаразмером  14х18  мм.  На нижней части поля щита расположено перекрестиемолотка с техническим ключом,  в верхней  части  щита  -  стилизованноеизображение  тюндюка  в обрамлении солнечных лучей.  Крепление к погонупосредством винта с круглой гайкой.     Звездочки на  погоны  -  единого  образца для старшего офицерскогосостава вооруженных сил.     Пуговицы форменные большие - металлические, золотистого цвета, ди-аметром 22 мм, с изображением перекрестия молотка с техническим ключом.     Пуговицы форменные малые - металлические,  золотистого цвета, диа-метром 14 мм, с изображением перекрестия молотка с техническим ключом.     Нарукавная эмблема  Госгортехнадзора  - в виде стилизованного щитаиз черного бархата с голубой окантовкой (для высшего состава - с  золо-тистой). На черном бархате - стилизованный щит с перекрестием из молот-ка и технического ключа на красном фоне,  обрамленный золотистым венкомиз  лавровых листьев,  в верхней части которого золотистый тюндюк в об-рамлении солнечных лучей.     В верхней  части  эмблемы выполнена дугообразная выпуклостью вверхнадпись желтого цвета "ГОСГОРТЕХНАДЗОР",  в нижней части - дугообразнаянадпись выпуклостью вниз серебристого цвета "КЫРГЫЗСТАН".     Нарукавная эмблема Госгортехнадзора нашивается на левый рукав. На-рукавная эмблема Министерства экологии и чрезвычайных ситуаций Кыргызс-кой Республики нашивается на правый рукав.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9jsdmrwabbvh4tpnq92a" Type="http://schemas.openxmlformats.org/officeDocument/2006/relationships/hyperlink" Target="http://kodeks.duckdns.org/document/920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2026-09-23T07:48:14.204Z</dcterms:created>
  <dcterms:modified xsi:type="dcterms:W3CDTF">2026-09-23T07:48:14.204Z</dcterms:modified>
</cp:coreProperties>
</file>

<file path=docProps/custom.xml><?xml version="1.0" encoding="utf-8"?>
<Properties xmlns="http://schemas.openxmlformats.org/officeDocument/2006/custom-properties" xmlns:vt="http://schemas.openxmlformats.org/officeDocument/2006/docPropsVTypes"/>
</file>