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jnsbbphvlrptdcwhqs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января 2002 года N 20                                                     Утверждено                                           </w:t>
      </w:r>
      <w:hyperlink w:history="1" r:id="rIdtyairkhbvyzmp7wjv6n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1993 года N 312                           ВРЕМЕННОЕ ПОЛОЖЕНИЕ                  о порядке издательской деятельности                       в  Кыргызской Республике                                Раздел I                            Общие положения      1. Настоящее Временное положение (далее Положение) регулирует  по-рядок  издательской  деятельности  на  территории Кыргызской Республикивпредь до принятия Закона Кыргызской Республики  об  издательской  дея-тельности.     2. Свобода издательской деятельности в Кыргызской  Республике  га-рантируется  действующим  законодательством и призвана обеспечить праваграждан на информацию и пользование достижениями культуры, свободы мыс-ли,  совести,  религии и убеждений, свободу выражения мнений, научного,технического и художественного творчества. Цензура печати не допускает-ся.     3. Настоящее Положение распространяется  на  все  книжные,  газет-но-журнальные  и иные издательства,  кооперативные,  малые предприятия,занимающиеся издательской деятельностью,  расположенные  на  территорииреспублики, независимо от их организационно-правовой формы, ведомствен-ной принадлежности и форм собственности.     4. Под издательской деятельностью понимается подготовка, тиражиро-вание и распространение книг, брошюр и других непериодических изданий.     Печатным изданием признается газета,  книга, журнал, брошюра, аль-бом, плакат, буклет, открытка, иное изделие полиграфического производс-тва,  независимо от тиража и способа изготовления,  предназначенное дляпередачу содержащейся в нем информации.     5. Право  на  издательскую деятельность принадлежит без исключениявсем юридическим лицам,  а также гражданам Кыргызской Республики,  дос-тигшим восемнадцатилетнего возраста.     Иностранные граждане и юридические лица имеют право  на  издатель-скую деятельность на территории Кыргызской Республики в порядке,  опре-деляемом действующим законодательством.     Юридические лица и граждане, обладающие правом на издательскую де-ятельность,  реализуют его путем учреждения или приобретения в установ-ленном порядке,  установленном настоящим Положением и действующим зако-нодательством Кыргызской Республики.     6. Под  издательством понимаются предприятия,  а равно структурныеподразделения предприятий,  организаций,  учреждений  (отделы,  группы,центры и др.), осуществляющие издательскую деятельность.     7. Не  допускается  использование  издательской  деятельности  дляразглашения сведений,  составляющих государственную или иную специальноохраняемую законом тайну, призыва к насильственному свержению или изме-нению существующего государственного и общественного строя,  пропагандывойны, насилия и жестокости, расовой, национальной, религиозной, атеис-тической исключительности или нетерпимости,  а также в целях совершенияиных уголовно наказуемых деяний.     Запрещается использование издательской деятельности для вмешатель-ства в личную жизнь граждан, посягательства на их честь и достоинство.     8. Учредитель  издательства  утверждает его устав и представляет всоответствии с Законом Кыргызской Республики "О предприятиях в  Респуб-лике Кыргызстан" документы для государственной регистрации издательствакак предприятия, ведущего самостоятельную хозяйственную деятельность.     В уставе  издательства определяются его программные цели и задачи,организационно-правовая форма,  название,  адрес,  органы управления  иконтроля,  порядок распределения прибыли и образования фондов,  условияреорганизации и ликвидации.                                Раздел II             Порядок регистрации издательской деятельности      9. Учредитель может быть зарегистрирован непосредственно в качест-ве издательства. В этом случае для издательств, являющихся структурнымиподразделениями предприятий или учреждений, государственная регистрацияне требуется.     Издательская деятельность, осуществляемая без привлечения наемноготруда, регистрируется как индивидуальная трудовая деятельность.     10. Издательская деятельность может осуществляться после получениясвидетельства об издательской деятельности.     Свидетельство выдается  государственным концерном "Акыл" сроком на5 лет.     За выдачу  свидетельства  с  издательства взимается сбор в размере16-кратной минимальной заработной платы.     Средства, поступающие  от уплаты сбора за получение свидетельства,направляются:     - 50% - в республиканский бюджет;     - 50%  - госконцерну "Акыл" для дополнительного внебюджетного  фи-нансирования развития книгоиздания,  увеличения выпуска учебной,  детс-кой, научной, справочной и другой общественно значимой литературы.     11. Издательства, созданные до утверждения Временного положения обиздательской деятельности в  Кыргызской  Республике,  обязаны  получитьсвидетельства до 1 сентября 1993 года.     12. Для получения свидетельства учредитель издательства  представ-ляет заявление и копию платежного поручения об уплате взноса за регист-рацию издательства.     Если издательство является предприятием,  учредитель обязан предс-тавить также устав издательства и копию решения о  его  государственнойрегистрации.     Если издательство является структурным подразделением  предприятияили учреждения, учредитель обязан представить заявление и устав, (поло-жение) предприятия, учреждения.     Если издательская  деятельность осуществляется в порядке индивиду-альной трудовой деятельности учредителя,  для  получения  свидетельствапредставляется  заявление,  копия платежного поручения об уплате взносаза регистрацию издательства и копия регистрационного удостоверения  илипатента.     13. В заявлении о выдаче  свидетельства  указывается  наименование(имя) учредителя и издательства,  их местонахождение (место жительства,гражданство), реквизиты используемых ими средств связи, программа изда-тельской деятельности,  предусмотренный к выпуску вид издания, его воз-можный максимальный годовой объем, порядок распространения издания. За-явление подписывается учредителями.     Заявление о выдаче свидетельства подлежит рассмотрению в  месячныйсрок со дня его подачи.     Государственный концерн "Акыл" включает  издательство,  получившеесвидетельство, в Единый республиканский реестр издательств.     14. Право на издательскую деятельность без свидетельства имеют:     - органы государственной власти и управления,  суда, прокуратуры игосударственного арбитража для издания официальных  материалов,  норма-тивных и иных актов, сборников судебной и арбитражной практики;     - предприятия, организации, учебные и научные учреждения для изда-ния  необходимых  в их деятельности материалов,  не предназначенных дляпубличного распространения или размножаемых на правах рукописи.                               Раздел III                 Отказ в свидетельстве на издательскую             деятельность, приостановление или прекращение                       издательской деятельности      15. Отказ  в  выдаче свидетельства осуществляется только в случае,если:     - название издательства,  его программные цели и задачи противоре-чат пункту 7 настоящего Положения;     - ранее  выдано  свидетельство издательству с таким же названием исрок его действия не истек;     - заявление подано до истечения двух лет со дня аннулирования сви-детельства, выданного данному издательству.     - учреждение  издательства  приведет  к нарушению антимонопольногозаконодательства.     Заявление о выдаче свидетельства, поданное с нарушением пунктов 8-11 настоящего Положения, оставляется без рассмотрения.     Отказ в  выдаче свидетельства направляется учредителю в письменнойформе с указанием оснований отказа, предусмотренных настоящим Положени-ем.     16. Аннулирование свидетельства производится выдавшим  ее  органомтолько в случае, если:     - свидетельство выдано с нарушением порядка, установленного насто-ящим Положением;     - издательство ликвидировано или реорганизовано в  соответствии  сзаконодательством республики о предприятиях;     - содержание печатных изданий,  выпущенных издательством, противо-речит требованиям пункта 7 настоящего Положения;     - издательство нарушило условия выданного ему свидетельства;     - повторно  в течение года нарушены правила представления бесплат-ных контрольных экземпляров.     С момента аннулирования свидетельства деятельность издательства повыпуску печатных изданий прекращается, а издательство подлежит ликвида-ции  в порядке,  определенном Законом "О предприятиях в Республике Кыр-гызстан".     Издательство, свидетельство которого аннулировано,  исключаются изЕдиного республиканского реестра издательств.     17. Выпуск  печатных изданий производится на основе договора с ав-тором (правопреемником) в соответствия с действующим законодательством.     Выпуск произведений литературы,  науки и искусства, являющихся ин-теллектуальной собственностью юридического лица или  граждан,  осущест-вляется по договору с собственником издания с учетом требований авторс-кого права.     Право подписи издания в печать принадлежит директору (главному ре-дактору) издательства, если иное не предусмотрено уставом издательства.Издательства,  не  имеющие собственной полиграфической базы,  заключаютдоговоры па изготовление тиража с полиграфическими и другими  предприя-тиями.     Распространение печатных изданий осуществляется издательствами са-мостоятельно  либо  по договору с торговыми и другими организациями,  атакже с гражданами.                                Раздел IV                   Права и обязанности издательства      18. Издательство вправе:     - самостоятельно формировать тематический план выпуска литературы;     - заключать  договоры на выпуск печатных изданий для государствен-ных нужд;     - осуществлять  деятельность по уступке и приобретению прав на из-дание произведений науки, литературы и искусства в Кыргызской Республи-ке и за рубежом в случае получения соответствующих полномочий от автораили его правопреемника.     19. Издательство обязано:     - размещать в каждом тираже периодического печатного  издания  вы-ходные данные,  а также наименование государственного органа, зарегист-рировавшего данное издание, и регистрационный номер;     - размещать  в каждом экземпляре тиража непериодического печатногоиздания выходные и выпускные данные в соответствии с перечнем,  утверж-даемым: государственным концерном "Акыл" Кыргызской Республики;     - представлять бесплатные контрольные экземпляры органу  государс-твенного управления,  выдавшему свидетельство, а также обязательные эк-земпляры учреждениям и  организациям  согласно  перечню,  утверждаемомуПравительством Кыргызской Республики.     Коммерческий риск по выпуску печатных изданий лежит на издательст-ве,  если договором с автором (собственником произведения) или заказчи-ком не предусмотрено иное.                                Раздел V                    Ответственность издательства и                      полиграфических предприятий      20. Издательство несет ответственность в установленном законом по-рядке за:     - литературный, художественный и научный уровень содержания издан-ной печатной продукции, ее графическое оформление и полиграфическое ис-полнение;     - злоупотребление  свободой печати,  а также нарушение возложенныхна него обязанностей;     - бездоговорный выпуск произведений, охраняемых авторским правом;     - выпуск произведений без свидетельства либо после его аннулирова-ния;     - выпуск печатных изданий без выходных данных или с несоответству-ющими действительности выходными данными;     - воспроизведение изданий без договора с издательством, являющимсяих собственником.     21. Изготовление  полиграфическими  предприятиями   (множительнымиучастками, компьютерными системами) печатных изданий, принятых от изда-тельств,  которые не имеют соответствующих свидетельств, либо без необ-ходимых выходных данных,  влечет ответственность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2fkvr1yb9opeqrcql5x">
      <w:r>
        <w:rPr>
          <w:rFonts w:ascii="Arial" w:cs="Arial" w:eastAsia="Arial" w:hAnsi="Arial"/>
          <w:color w:val="132D3F"/>
          <w:sz w:val="16"/>
          <w:szCs w:val="16"/>
          <w:u w:val="single"/>
        </w:rPr>
        <w:t xml:space="preserve">dalil.kg/document/38597</w:t>
      </w:r>
    </w:hyperlink>
  </w:p>
  <w:p>
    <w:pPr>
      <w:spacing w:after="0" w:before="40"/>
      <w:jc w:val="center"/>
    </w:pPr>
    <w:hyperlink w:history="1" r:id="rIdwe9hrihts8lwsb9lznm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nsbbphvlrptdcwhqsox" Type="http://schemas.openxmlformats.org/officeDocument/2006/relationships/hyperlink" Target="https://dalil.kg/document/53104" TargetMode="External"/><Relationship Id="rIdtyairkhbvyzmp7wjv6nue" Type="http://schemas.openxmlformats.org/officeDocument/2006/relationships/hyperlink" Target="https://dalil.kg/document/385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2fkvr1yb9opeqrcql5x" Type="http://schemas.openxmlformats.org/officeDocument/2006/relationships/hyperlink" Target="https://dalil.kg/document/38597" TargetMode="External"/><Relationship Id="rIdwe9hrihts8lwsb9lznm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2026-09-23T18:45:40.636Z</dcterms:created>
  <dcterms:modified xsi:type="dcterms:W3CDTF">2026-09-23T18:45:40.636Z</dcterms:modified>
</cp:coreProperties>
</file>

<file path=docProps/custom.xml><?xml version="1.0" encoding="utf-8"?>
<Properties xmlns="http://schemas.openxmlformats.org/officeDocument/2006/custom-properties" xmlns:vt="http://schemas.openxmlformats.org/officeDocument/2006/docPropsVTypes"/>
</file>