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9ijxxccaitp2dxeq7twf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2025 года № 150</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11 января 2001 года № 4</w:t>
      </w:r>
    </w:p>
    <w:p>
      <w:pPr>
        <w:spacing w:after="480" w:before="200"/>
        <w:ind w:firstLine="397"/>
        <w:jc w:val="center"/>
      </w:pPr>
      <w:r>
        <w:rPr>
          <w:rFonts w:ascii="Arial" w:cs="Arial" w:eastAsia="Arial" w:hAnsi="Arial"/>
          <w:b/>
          <w:bCs/>
          <w:sz w:val="28"/>
          <w:szCs w:val="28"/>
        </w:rPr>
        <w:t xml:space="preserve">Об управлении землями сельскохозяйственного назначения</w:t>
      </w:r>
    </w:p>
    <w:p>
      <w:pPr>
        <w:spacing w:after="120"/>
        <w:ind w:firstLine="397"/>
        <w:jc w:val="center"/>
      </w:pPr>
      <w:r>
        <w:rPr>
          <w:rFonts w:ascii="Arial" w:cs="Arial" w:eastAsia="Arial" w:hAnsi="Arial"/>
          <w:i/>
          <w:iCs/>
          <w:sz w:val="24"/>
          <w:szCs w:val="24"/>
        </w:rPr>
        <w:t xml:space="preserve">(В редакции Законов КР от </w:t>
      </w:r>
      <w:hyperlink w:history="1" r:id="rIdwxk2ktlez7p6ww6mf1sk_">
        <w:r>
          <w:rPr>
            <w:rFonts w:ascii="Arial" w:cs="Arial" w:eastAsia="Arial" w:hAnsi="Arial"/>
            <w:i/>
            <w:iCs/>
            <w:color w:val="1D4ED8"/>
            <w:sz w:val="24"/>
            <w:szCs w:val="24"/>
            <w:u w:val="single"/>
          </w:rPr>
          <w:t xml:space="preserve">25 июля 2006 года № 129</w:t>
        </w:r>
      </w:hyperlink>
      <w:r>
        <w:rPr>
          <w:rFonts w:ascii="Arial" w:cs="Arial" w:eastAsia="Arial" w:hAnsi="Arial"/>
          <w:i/>
          <w:iCs/>
          <w:sz w:val="24"/>
          <w:szCs w:val="24"/>
        </w:rPr>
        <w:t xml:space="preserve">, </w:t>
      </w:r>
      <w:hyperlink w:history="1" r:id="rId033vtpcbbkzuktsd8_lwv">
        <w:r>
          <w:rPr>
            <w:rFonts w:ascii="Arial" w:cs="Arial" w:eastAsia="Arial" w:hAnsi="Arial"/>
            <w:i/>
            <w:iCs/>
            <w:color w:val="1D4ED8"/>
            <w:sz w:val="24"/>
            <w:szCs w:val="24"/>
            <w:u w:val="single"/>
          </w:rPr>
          <w:t xml:space="preserve">24 ноября 2006 года № 189</w:t>
        </w:r>
      </w:hyperlink>
      <w:r>
        <w:rPr>
          <w:rFonts w:ascii="Arial" w:cs="Arial" w:eastAsia="Arial" w:hAnsi="Arial"/>
          <w:i/>
          <w:iCs/>
          <w:sz w:val="24"/>
          <w:szCs w:val="24"/>
        </w:rPr>
        <w:t xml:space="preserve">, </w:t>
      </w:r>
      <w:hyperlink w:history="1" r:id="rIdtjulbkrkgyt43sgiuohhr">
        <w:r>
          <w:rPr>
            <w:rFonts w:ascii="Arial" w:cs="Arial" w:eastAsia="Arial" w:hAnsi="Arial"/>
            <w:i/>
            <w:iCs/>
            <w:color w:val="1D4ED8"/>
            <w:sz w:val="24"/>
            <w:szCs w:val="24"/>
            <w:u w:val="single"/>
          </w:rPr>
          <w:t xml:space="preserve">12 июня 2007 года № 83</w:t>
        </w:r>
      </w:hyperlink>
      <w:r>
        <w:rPr>
          <w:rFonts w:ascii="Arial" w:cs="Arial" w:eastAsia="Arial" w:hAnsi="Arial"/>
          <w:i/>
          <w:iCs/>
          <w:sz w:val="24"/>
          <w:szCs w:val="24"/>
        </w:rPr>
        <w:t xml:space="preserve">,  </w:t>
      </w:r>
      <w:hyperlink w:history="1" r:id="rIdhq09svc9tpv_ob4l9sot_">
        <w:r>
          <w:rPr>
            <w:rFonts w:ascii="Arial" w:cs="Arial" w:eastAsia="Arial" w:hAnsi="Arial"/>
            <w:i/>
            <w:iCs/>
            <w:color w:val="1D4ED8"/>
            <w:sz w:val="24"/>
            <w:szCs w:val="24"/>
            <w:u w:val="single"/>
          </w:rPr>
          <w:t xml:space="preserve">26 января 2009 года № 28</w:t>
        </w:r>
      </w:hyperlink>
      <w:r>
        <w:rPr>
          <w:rFonts w:ascii="Arial" w:cs="Arial" w:eastAsia="Arial" w:hAnsi="Arial"/>
          <w:i/>
          <w:iCs/>
          <w:sz w:val="24"/>
          <w:szCs w:val="24"/>
        </w:rPr>
        <w:t xml:space="preserve">, </w:t>
      </w:r>
      <w:hyperlink w:history="1" r:id="rIdc4bh1udx6yroijwv-2pv3">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 </w:t>
      </w:r>
      <w:hyperlink w:history="1" r:id="rIdmegsljcekxo28zhy38uiv">
        <w:r>
          <w:rPr>
            <w:rFonts w:ascii="Arial" w:cs="Arial" w:eastAsia="Arial" w:hAnsi="Arial"/>
            <w:i/>
            <w:iCs/>
            <w:color w:val="1D4ED8"/>
            <w:sz w:val="24"/>
            <w:szCs w:val="24"/>
            <w:u w:val="single"/>
          </w:rPr>
          <w:t xml:space="preserve">22 июля 2011 года № 120</w:t>
        </w:r>
      </w:hyperlink>
      <w:r>
        <w:rPr>
          <w:rFonts w:ascii="Arial" w:cs="Arial" w:eastAsia="Arial" w:hAnsi="Arial"/>
          <w:i/>
          <w:iCs/>
          <w:sz w:val="24"/>
          <w:szCs w:val="24"/>
        </w:rPr>
        <w:t xml:space="preserve">, </w:t>
      </w:r>
      <w:hyperlink w:history="1" r:id="rIdenyw_dkxar0axp1joupa_">
        <w:r>
          <w:rPr>
            <w:rFonts w:ascii="Arial" w:cs="Arial" w:eastAsia="Arial" w:hAnsi="Arial"/>
            <w:i/>
            <w:iCs/>
            <w:color w:val="1D4ED8"/>
            <w:sz w:val="24"/>
            <w:szCs w:val="24"/>
            <w:u w:val="single"/>
          </w:rPr>
          <w:t xml:space="preserve">14 мая 2012 года № 50</w:t>
        </w:r>
      </w:hyperlink>
      <w:r>
        <w:rPr>
          <w:rFonts w:ascii="Arial" w:cs="Arial" w:eastAsia="Arial" w:hAnsi="Arial"/>
          <w:i/>
          <w:iCs/>
          <w:sz w:val="24"/>
          <w:szCs w:val="24"/>
        </w:rPr>
        <w:t xml:space="preserve">, </w:t>
      </w:r>
      <w:hyperlink w:history="1" r:id="rIdt9t-lg2g9jdqo86u9ycio">
        <w:r>
          <w:rPr>
            <w:rFonts w:ascii="Arial" w:cs="Arial" w:eastAsia="Arial" w:hAnsi="Arial"/>
            <w:i/>
            <w:iCs/>
            <w:color w:val="1D4ED8"/>
            <w:sz w:val="24"/>
            <w:szCs w:val="24"/>
            <w:u w:val="single"/>
          </w:rPr>
          <w:t xml:space="preserve">19 июня 2012 года № 88</w:t>
        </w:r>
      </w:hyperlink>
      <w:r>
        <w:rPr>
          <w:rFonts w:ascii="Arial" w:cs="Arial" w:eastAsia="Arial" w:hAnsi="Arial"/>
          <w:i/>
          <w:iCs/>
          <w:sz w:val="24"/>
          <w:szCs w:val="24"/>
        </w:rPr>
        <w:t xml:space="preserve">, </w:t>
      </w:r>
      <w:hyperlink w:history="1" r:id="rIdc-7gfv4ad0uacfmmsa7t_">
        <w:r>
          <w:rPr>
            <w:rFonts w:ascii="Arial" w:cs="Arial" w:eastAsia="Arial" w:hAnsi="Arial"/>
            <w:i/>
            <w:iCs/>
            <w:color w:val="1D4ED8"/>
            <w:sz w:val="24"/>
            <w:szCs w:val="24"/>
            <w:u w:val="single"/>
          </w:rPr>
          <w:t xml:space="preserve">17 июня 2015 года № 132</w:t>
        </w:r>
      </w:hyperlink>
      <w:r>
        <w:rPr>
          <w:rFonts w:ascii="Arial" w:cs="Arial" w:eastAsia="Arial" w:hAnsi="Arial"/>
          <w:i/>
          <w:iCs/>
          <w:sz w:val="24"/>
          <w:szCs w:val="24"/>
        </w:rPr>
        <w:t xml:space="preserve">, </w:t>
      </w:r>
      <w:hyperlink w:history="1" r:id="rIdehitkq1oxyf7lvkbacwj8">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 </w:t>
      </w:r>
      <w:hyperlink w:history="1" r:id="rIdjxpilxxysaz-n4xikc9z7">
        <w:r>
          <w:rPr>
            <w:rFonts w:ascii="Arial" w:cs="Arial" w:eastAsia="Arial" w:hAnsi="Arial"/>
            <w:i/>
            <w:iCs/>
            <w:color w:val="1D4ED8"/>
            <w:sz w:val="24"/>
            <w:szCs w:val="24"/>
            <w:u w:val="single"/>
          </w:rPr>
          <w:t xml:space="preserve">28 июля 2015 года № 199</w:t>
        </w:r>
      </w:hyperlink>
      <w:r>
        <w:rPr>
          <w:rFonts w:ascii="Arial" w:cs="Arial" w:eastAsia="Arial" w:hAnsi="Arial"/>
          <w:i/>
          <w:iCs/>
          <w:sz w:val="24"/>
          <w:szCs w:val="24"/>
        </w:rPr>
        <w:t xml:space="preserve">, </w:t>
      </w:r>
      <w:hyperlink w:history="1" r:id="rIdoq8bp0l-fbkl0ccxjmgkh">
        <w:r>
          <w:rPr>
            <w:rFonts w:ascii="Arial" w:cs="Arial" w:eastAsia="Arial" w:hAnsi="Arial"/>
            <w:i/>
            <w:iCs/>
            <w:color w:val="1D4ED8"/>
            <w:sz w:val="24"/>
            <w:szCs w:val="24"/>
            <w:u w:val="single"/>
          </w:rPr>
          <w:t xml:space="preserve">25 июля 2016 года № 137</w:t>
        </w:r>
      </w:hyperlink>
      <w:r>
        <w:rPr>
          <w:rFonts w:ascii="Arial" w:cs="Arial" w:eastAsia="Arial" w:hAnsi="Arial"/>
          <w:i/>
          <w:iCs/>
          <w:sz w:val="24"/>
          <w:szCs w:val="24"/>
        </w:rPr>
        <w:t xml:space="preserve">, </w:t>
      </w:r>
      <w:hyperlink w:history="1" r:id="rIdmjls2gem9zfxcnv21iqkp">
        <w:r>
          <w:rPr>
            <w:rFonts w:ascii="Arial" w:cs="Arial" w:eastAsia="Arial" w:hAnsi="Arial"/>
            <w:i/>
            <w:iCs/>
            <w:color w:val="1D4ED8"/>
            <w:sz w:val="24"/>
            <w:szCs w:val="24"/>
            <w:u w:val="single"/>
          </w:rPr>
          <w:t xml:space="preserve">30 июля 2016 года № 156</w:t>
        </w:r>
      </w:hyperlink>
      <w:r>
        <w:rPr>
          <w:rFonts w:ascii="Arial" w:cs="Arial" w:eastAsia="Arial" w:hAnsi="Arial"/>
          <w:i/>
          <w:iCs/>
          <w:sz w:val="24"/>
          <w:szCs w:val="24"/>
        </w:rPr>
        <w:t xml:space="preserve">, </w:t>
      </w:r>
      <w:hyperlink w:history="1" r:id="rId9kyxvtir8amzo9q0sud04">
        <w:r>
          <w:rPr>
            <w:rFonts w:ascii="Arial" w:cs="Arial" w:eastAsia="Arial" w:hAnsi="Arial"/>
            <w:i/>
            <w:iCs/>
            <w:color w:val="1D4ED8"/>
            <w:sz w:val="24"/>
            <w:szCs w:val="24"/>
            <w:u w:val="single"/>
          </w:rPr>
          <w:t xml:space="preserve">24 января 2018 года № 12</w:t>
        </w:r>
      </w:hyperlink>
      <w:r>
        <w:rPr>
          <w:rFonts w:ascii="Arial" w:cs="Arial" w:eastAsia="Arial" w:hAnsi="Arial"/>
          <w:i/>
          <w:iCs/>
          <w:sz w:val="24"/>
          <w:szCs w:val="24"/>
        </w:rPr>
        <w:t xml:space="preserve">, </w:t>
      </w:r>
      <w:hyperlink w:history="1" r:id="rIdgmibixcrtr6c36behpotj">
        <w:r>
          <w:rPr>
            <w:rFonts w:ascii="Arial" w:cs="Arial" w:eastAsia="Arial" w:hAnsi="Arial"/>
            <w:i/>
            <w:iCs/>
            <w:color w:val="1D4ED8"/>
            <w:sz w:val="24"/>
            <w:szCs w:val="24"/>
            <w:u w:val="single"/>
          </w:rPr>
          <w:t xml:space="preserve">30 июня 2018 года № 64</w:t>
        </w:r>
      </w:hyperlink>
      <w:r>
        <w:rPr>
          <w:rFonts w:ascii="Arial" w:cs="Arial" w:eastAsia="Arial" w:hAnsi="Arial"/>
          <w:i/>
          <w:iCs/>
          <w:sz w:val="24"/>
          <w:szCs w:val="24"/>
        </w:rPr>
        <w:t xml:space="preserve">, </w:t>
      </w:r>
      <w:hyperlink w:history="1" r:id="rIdvx0cxbma3q9glmitxaych">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 </w:t>
      </w:r>
      <w:hyperlink w:history="1" r:id="rIdwgqatfp3rud9spjhbu4vd">
        <w:r>
          <w:rPr>
            <w:rFonts w:ascii="Arial" w:cs="Arial" w:eastAsia="Arial" w:hAnsi="Arial"/>
            <w:i/>
            <w:iCs/>
            <w:color w:val="1D4ED8"/>
            <w:sz w:val="24"/>
            <w:szCs w:val="24"/>
            <w:u w:val="single"/>
          </w:rPr>
          <w:t xml:space="preserve">14 августа 2020 года № 126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регулирует правовые отношения управления землями сельскохозяйственного назначения и направлен на обеспечение эффективного и безопасного использования земель в интересах народа Кыргызской Республики.</w:t>
      </w:r>
    </w:p>
    <w:p>
      <w:pPr>
        <w:spacing w:after="120" w:before="200"/>
        <w:ind w:firstLine="397"/>
        <w:jc w:val="center"/>
      </w:pPr>
      <w:r>
        <w:rPr>
          <w:rFonts w:ascii="Arial" w:cs="Arial" w:eastAsia="Arial" w:hAnsi="Arial"/>
          <w:b/>
          <w:bCs/>
          <w:sz w:val="24"/>
          <w:szCs w:val="24"/>
        </w:rPr>
        <w:t xml:space="preserve">Глава I
 Основные понятия</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b/>
          <w:bCs/>
          <w:sz w:val="24"/>
          <w:szCs w:val="24"/>
        </w:rPr>
        <w:t xml:space="preserve">Земли сельскохозяйственного назначения</w:t>
      </w:r>
      <w:r>
        <w:rPr>
          <w:rFonts w:ascii="Arial" w:cs="Arial" w:eastAsia="Arial" w:hAnsi="Arial"/>
          <w:sz w:val="24"/>
          <w:szCs w:val="24"/>
        </w:rPr>
        <w:t xml:space="preserve"> - земли, предоставленные для нужд сельского хозяйства или предназначенные для этих целей и используемые для ведения семеноводческого, племенного, экспериментального хозяйства и сельскохозяйственных кооперативов, товарного сельскохозяйственного производства, защитного лесоразведения, садоводства, огородничества, дачи, проведения научно-исследовательских, опытно-селекционных и сортоиспытательных работ, а также для других целей, связанных с сельскохозяйственным производством.</w:t>
      </w:r>
    </w:p>
    <w:p>
      <w:pPr>
        <w:spacing w:after="60"/>
        <w:ind w:firstLine="567"/>
        <w:jc w:val="both"/>
      </w:pPr>
      <w:r>
        <w:rPr>
          <w:rFonts w:ascii="Arial" w:cs="Arial" w:eastAsia="Arial" w:hAnsi="Arial"/>
          <w:i/>
          <w:iCs/>
          <w:sz w:val="24"/>
          <w:szCs w:val="24"/>
        </w:rPr>
        <w:t xml:space="preserve">(В редакции Закона КР от </w:t>
      </w:r>
      <w:hyperlink w:history="1" r:id="rIdpciappn5mfshalp0lof6x">
        <w:r>
          <w:rPr>
            <w:rFonts w:ascii="Arial" w:cs="Arial" w:eastAsia="Arial" w:hAnsi="Arial"/>
            <w:i/>
            <w:iCs/>
            <w:color w:val="1D4ED8"/>
            <w:sz w:val="24"/>
            <w:szCs w:val="24"/>
            <w:u w:val="single"/>
          </w:rPr>
          <w:t xml:space="preserve">30 июня 2018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Земли Государственного фонда сельскохозяйственных угодий - земельные участки, сформированные из сельскохозяйственных угодий (за исключением пастбищ) и находящиеся в государственной собственности.</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b/>
          <w:bCs/>
          <w:sz w:val="24"/>
          <w:szCs w:val="24"/>
        </w:rPr>
        <w:t xml:space="preserve">Земельная доля</w:t>
      </w:r>
      <w:r>
        <w:rPr>
          <w:rFonts w:ascii="Arial" w:cs="Arial" w:eastAsia="Arial" w:hAnsi="Arial"/>
          <w:sz w:val="24"/>
          <w:szCs w:val="24"/>
        </w:rPr>
        <w:t xml:space="preserve"> - земельный участок сельскохозяйственного назначения (в разрезе по угодьям), предоставленный в собственность гражданину Кыргызской Республики на безвозмездной основе в ходе земельно-аграрной реформы, право собственности на который удостоверяется свидетельством.</w:t>
      </w:r>
    </w:p>
    <w:p>
      <w:pPr>
        <w:spacing w:after="120"/>
        <w:ind w:firstLine="397"/>
        <w:jc w:val="both"/>
      </w:pPr>
      <w:r>
        <w:rPr>
          <w:rFonts w:ascii="Arial" w:cs="Arial" w:eastAsia="Arial" w:hAnsi="Arial"/>
          <w:i/>
          <w:iCs/>
          <w:sz w:val="24"/>
          <w:szCs w:val="24"/>
        </w:rPr>
        <w:t xml:space="preserve">(В редакции Закона КР от </w:t>
      </w:r>
      <w:hyperlink w:history="1" r:id="rIduktid0jdqmeec-pn5bp_a">
        <w:r>
          <w:rPr>
            <w:rFonts w:ascii="Arial" w:cs="Arial" w:eastAsia="Arial" w:hAnsi="Arial"/>
            <w:i/>
            <w:iCs/>
            <w:color w:val="1D4ED8"/>
            <w:sz w:val="24"/>
            <w:szCs w:val="24"/>
            <w:u w:val="single"/>
          </w:rPr>
          <w:t xml:space="preserve">25 июля 2006 года № 129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w:t>
      </w:r>
    </w:p>
    <w:p>
      <w:pPr>
        <w:spacing w:after="120"/>
        <w:ind w:firstLine="397"/>
        <w:jc w:val="both"/>
      </w:pPr>
      <w:r>
        <w:rPr>
          <w:rFonts w:ascii="Arial" w:cs="Arial" w:eastAsia="Arial" w:hAnsi="Arial"/>
          <w:b/>
          <w:bCs/>
          <w:sz w:val="24"/>
          <w:szCs w:val="24"/>
        </w:rPr>
        <w:t xml:space="preserve">Земельный участок</w:t>
      </w:r>
      <w:r>
        <w:rPr>
          <w:rFonts w:ascii="Arial" w:cs="Arial" w:eastAsia="Arial" w:hAnsi="Arial"/>
          <w:sz w:val="24"/>
          <w:szCs w:val="24"/>
        </w:rPr>
        <w:t xml:space="preserve"> - это единый контур земельной площади в натуре, имеющий фиксированную границу.</w:t>
      </w:r>
    </w:p>
    <w:p>
      <w:pPr>
        <w:spacing w:after="120"/>
        <w:ind w:firstLine="397"/>
        <w:jc w:val="both"/>
      </w:pPr>
      <w:r>
        <w:rPr>
          <w:rFonts w:ascii="Arial" w:cs="Arial" w:eastAsia="Arial" w:hAnsi="Arial"/>
          <w:sz w:val="24"/>
          <w:szCs w:val="24"/>
        </w:rPr>
        <w:t xml:space="preserve">Право собственности на земельный участок удостоверяется государственным актом или свидетельством.</w:t>
      </w:r>
    </w:p>
    <w:p>
      <w:pPr>
        <w:spacing w:after="120"/>
        <w:ind w:firstLine="397"/>
        <w:jc w:val="both"/>
      </w:pPr>
      <w:r>
        <w:rPr>
          <w:rFonts w:ascii="Arial" w:cs="Arial" w:eastAsia="Arial" w:hAnsi="Arial"/>
          <w:i/>
          <w:iCs/>
          <w:sz w:val="24"/>
          <w:szCs w:val="24"/>
        </w:rPr>
        <w:t xml:space="preserve">(В редакции Закона КР от </w:t>
      </w:r>
      <w:hyperlink w:history="1" r:id="rIdztgufauztveobyo_kdx3a">
        <w:r>
          <w:rPr>
            <w:rFonts w:ascii="Arial" w:cs="Arial" w:eastAsia="Arial" w:hAnsi="Arial"/>
            <w:i/>
            <w:iCs/>
            <w:color w:val="1D4ED8"/>
            <w:sz w:val="24"/>
            <w:szCs w:val="24"/>
            <w:u w:val="single"/>
          </w:rPr>
          <w:t xml:space="preserve">25 июля 2006 года № 129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II
 Право собственности на землю сельскохозяйственного назначения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w:t>
      </w:r>
    </w:p>
    <w:p>
      <w:pPr>
        <w:spacing w:after="120"/>
        <w:ind w:firstLine="397"/>
        <w:jc w:val="both"/>
      </w:pPr>
      <w:r>
        <w:rPr>
          <w:rFonts w:ascii="Arial" w:cs="Arial" w:eastAsia="Arial" w:hAnsi="Arial"/>
          <w:sz w:val="24"/>
          <w:szCs w:val="24"/>
        </w:rPr>
        <w:t xml:space="preserve">Земля является национальным богатством Кыргызской Республики, достоянием народа, проживающего на ее территории.</w:t>
      </w:r>
    </w:p>
    <w:p>
      <w:pPr>
        <w:spacing w:after="120"/>
        <w:ind w:firstLine="397"/>
        <w:jc w:val="both"/>
      </w:pPr>
      <w:r>
        <w:rPr>
          <w:rFonts w:ascii="Arial" w:cs="Arial" w:eastAsia="Arial" w:hAnsi="Arial"/>
          <w:b/>
          <w:bCs/>
          <w:sz w:val="24"/>
          <w:szCs w:val="24"/>
        </w:rPr>
        <w:t xml:space="preserve">Статья 6.</w:t>
      </w:r>
    </w:p>
    <w:p>
      <w:pPr>
        <w:spacing w:after="120"/>
        <w:ind w:firstLine="397"/>
        <w:jc w:val="both"/>
      </w:pPr>
      <w:r>
        <w:rPr>
          <w:rFonts w:ascii="Arial" w:cs="Arial" w:eastAsia="Arial" w:hAnsi="Arial"/>
          <w:sz w:val="24"/>
          <w:szCs w:val="24"/>
        </w:rPr>
        <w:t xml:space="preserve">Право собственности на земельные участки сельскохозяйственного назначения в Кыргызской Республике имеют государство, граждане Кыргызской Республики, кооперативы и юридические лица Кыргызской Республики, занимающиеся выращиванием и (или) переработкой сельскохозяйственной продукции.</w:t>
      </w:r>
    </w:p>
    <w:p>
      <w:pPr>
        <w:spacing w:after="120"/>
        <w:ind w:firstLine="397"/>
        <w:jc w:val="both"/>
      </w:pPr>
      <w:r>
        <w:rPr>
          <w:rFonts w:ascii="Arial" w:cs="Arial" w:eastAsia="Arial" w:hAnsi="Arial"/>
          <w:sz w:val="24"/>
          <w:szCs w:val="24"/>
        </w:rPr>
        <w:t xml:space="preserve">Банки и специализированные финансово-кредитные учреждения, получившие лицензии или свидетельства Национального банка Кыргызской Республики, имеют временное право собственности на земли сельскохозяйственного назначения в течение двух лет в порядке, предусмотренном </w:t>
      </w:r>
      <w:hyperlink w:history="1" r:id="rIdgxdqcbdiuju0l0bteehxi">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i/>
          <w:iCs/>
          <w:sz w:val="24"/>
          <w:szCs w:val="24"/>
        </w:rPr>
        <w:t xml:space="preserve">(В редакции Законов КР от </w:t>
      </w:r>
      <w:hyperlink w:history="1" r:id="rIdvgexvdbxgbrxghkbof2ja">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 </w:t>
      </w:r>
      <w:hyperlink w:history="1" r:id="rIdnhc6u9hv0fskni9f37dl0">
        <w:r>
          <w:rPr>
            <w:rFonts w:ascii="Arial" w:cs="Arial" w:eastAsia="Arial" w:hAnsi="Arial"/>
            <w:i/>
            <w:iCs/>
            <w:color w:val="1D4ED8"/>
            <w:sz w:val="24"/>
            <w:szCs w:val="24"/>
            <w:u w:val="single"/>
          </w:rPr>
          <w:t xml:space="preserve">14 мая 2012 года № 50</w:t>
        </w:r>
      </w:hyperlink>
      <w:r>
        <w:rPr>
          <w:rFonts w:ascii="Arial" w:cs="Arial" w:eastAsia="Arial" w:hAnsi="Arial"/>
          <w:i/>
          <w:iCs/>
          <w:sz w:val="24"/>
          <w:szCs w:val="24"/>
        </w:rPr>
        <w:t xml:space="preserve">, </w:t>
      </w:r>
      <w:hyperlink w:history="1" r:id="rId8tklksas4dvmgtkn7x63z">
        <w:r>
          <w:rPr>
            <w:rFonts w:ascii="Arial" w:cs="Arial" w:eastAsia="Arial" w:hAnsi="Arial"/>
            <w:i/>
            <w:iCs/>
            <w:color w:val="1D4ED8"/>
            <w:sz w:val="24"/>
            <w:szCs w:val="24"/>
            <w:u w:val="single"/>
          </w:rPr>
          <w:t xml:space="preserve">28 июля 2015 года № 199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w:t>
      </w:r>
    </w:p>
    <w:p>
      <w:pPr>
        <w:spacing w:after="120"/>
        <w:ind w:firstLine="397"/>
        <w:jc w:val="both"/>
      </w:pPr>
      <w:r>
        <w:rPr>
          <w:rFonts w:ascii="Arial" w:cs="Arial" w:eastAsia="Arial" w:hAnsi="Arial"/>
          <w:sz w:val="24"/>
          <w:szCs w:val="24"/>
        </w:rPr>
        <w:t xml:space="preserve">Предоставление и передача в собственность земель сельскохозяйственного назначения в Кыргызской Республике запрещаются:</w:t>
      </w:r>
    </w:p>
    <w:p>
      <w:pPr>
        <w:spacing w:after="120"/>
        <w:ind w:firstLine="397"/>
        <w:jc w:val="both"/>
      </w:pPr>
      <w:r>
        <w:rPr>
          <w:rFonts w:ascii="Arial" w:cs="Arial" w:eastAsia="Arial" w:hAnsi="Arial"/>
          <w:sz w:val="24"/>
          <w:szCs w:val="24"/>
        </w:rPr>
        <w:t xml:space="preserve">- иностранным гражданам, юридическим лицам и государствам, кроме случаев, предусмотренных Земельным </w:t>
      </w:r>
      <w:hyperlink w:history="1" r:id="rIdykpuxkj8u_b-locshqqw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лицам без гражданства, проживающим на территории Кыргызской Республики;</w:t>
      </w:r>
    </w:p>
    <w:p>
      <w:pPr>
        <w:spacing w:after="120"/>
        <w:ind w:firstLine="397"/>
        <w:jc w:val="both"/>
      </w:pPr>
      <w:r>
        <w:rPr>
          <w:rFonts w:ascii="Arial" w:cs="Arial" w:eastAsia="Arial" w:hAnsi="Arial"/>
          <w:sz w:val="24"/>
          <w:szCs w:val="24"/>
        </w:rPr>
        <w:t xml:space="preserve">- супругам, если один из них является гражданином иностранного государства либо лицом без гражданства.</w:t>
      </w:r>
    </w:p>
    <w:p>
      <w:pPr>
        <w:spacing w:after="120"/>
        <w:ind w:firstLine="397"/>
        <w:jc w:val="both"/>
      </w:pPr>
      <w:r>
        <w:rPr>
          <w:rFonts w:ascii="Arial" w:cs="Arial" w:eastAsia="Arial" w:hAnsi="Arial"/>
          <w:sz w:val="24"/>
          <w:szCs w:val="24"/>
        </w:rPr>
        <w:t xml:space="preserve">Действие лиц, нарушающих данную статью, подлежит к привлечению их к уголовной ответственности в соответствии с действующим законодательством.</w:t>
      </w:r>
    </w:p>
    <w:p>
      <w:pPr>
        <w:spacing w:after="120"/>
        <w:ind w:firstLine="397"/>
        <w:jc w:val="both"/>
      </w:pPr>
      <w:r>
        <w:rPr>
          <w:rFonts w:ascii="Arial" w:cs="Arial" w:eastAsia="Arial" w:hAnsi="Arial"/>
          <w:i/>
          <w:iCs/>
          <w:sz w:val="24"/>
          <w:szCs w:val="24"/>
        </w:rPr>
        <w:t xml:space="preserve">(В редакции Законов КР от </w:t>
      </w:r>
      <w:hyperlink w:history="1" r:id="rIdihxdggwdpehqrytta08v2">
        <w:r>
          <w:rPr>
            <w:rFonts w:ascii="Arial" w:cs="Arial" w:eastAsia="Arial" w:hAnsi="Arial"/>
            <w:i/>
            <w:iCs/>
            <w:color w:val="1D4ED8"/>
            <w:sz w:val="24"/>
            <w:szCs w:val="24"/>
            <w:u w:val="single"/>
          </w:rPr>
          <w:t xml:space="preserve">12 июня 2007 года № 83</w:t>
        </w:r>
      </w:hyperlink>
      <w:r>
        <w:rPr>
          <w:rFonts w:ascii="Arial" w:cs="Arial" w:eastAsia="Arial" w:hAnsi="Arial"/>
          <w:i/>
          <w:iCs/>
          <w:sz w:val="24"/>
          <w:szCs w:val="24"/>
        </w:rPr>
        <w:t xml:space="preserve">, </w:t>
      </w:r>
      <w:hyperlink w:history="1" r:id="rId0doomhyuke8jrdwvc3hvp">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 Глава III
 Государственная регистрация прав на землю сельскохозяйственного назначения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w:t>
      </w:r>
    </w:p>
    <w:p>
      <w:pPr>
        <w:spacing w:after="120"/>
        <w:ind w:firstLine="397"/>
        <w:jc w:val="both"/>
      </w:pPr>
      <w:r>
        <w:rPr>
          <w:rFonts w:ascii="Arial" w:cs="Arial" w:eastAsia="Arial" w:hAnsi="Arial"/>
          <w:sz w:val="24"/>
          <w:szCs w:val="24"/>
        </w:rPr>
        <w:t xml:space="preserve">Государственная регистрация прав на собственность, а также обмена, купли-продажи, дарения, залога и наследования земель сельскохозяйственного назначения осуществляется уполномоченным органом Правительства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7j9hbpniigadc9n8tuq0k">
        <w:r>
          <w:rPr>
            <w:rFonts w:ascii="Arial" w:cs="Arial" w:eastAsia="Arial" w:hAnsi="Arial"/>
            <w:i/>
            <w:iCs/>
            <w:color w:val="1D4ED8"/>
            <w:sz w:val="24"/>
            <w:szCs w:val="24"/>
            <w:u w:val="single"/>
          </w:rPr>
          <w:t xml:space="preserve">19 июня 2012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w:t>
      </w:r>
    </w:p>
    <w:p>
      <w:pPr>
        <w:spacing w:after="120"/>
        <w:ind w:firstLine="397"/>
        <w:jc w:val="both"/>
      </w:pPr>
      <w:r>
        <w:rPr>
          <w:rFonts w:ascii="Arial" w:cs="Arial" w:eastAsia="Arial" w:hAnsi="Arial"/>
          <w:sz w:val="24"/>
          <w:szCs w:val="24"/>
        </w:rPr>
        <w:t xml:space="preserve">Государственная регистрация самостоятельно дробленных земельных долей и участков сельскохозяйственного назначения не допускается.</w:t>
      </w:r>
    </w:p>
    <w:p>
      <w:pPr>
        <w:spacing w:after="120" w:before="200"/>
        <w:ind w:firstLine="397"/>
        <w:jc w:val="center"/>
      </w:pPr>
      <w:r>
        <w:rPr>
          <w:rFonts w:ascii="Arial" w:cs="Arial" w:eastAsia="Arial" w:hAnsi="Arial"/>
          <w:b/>
          <w:bCs/>
          <w:sz w:val="24"/>
          <w:szCs w:val="24"/>
        </w:rPr>
        <w:t xml:space="preserve">Глава IV
 Целевое использование земель сельскохозяйственного назначения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w:t>
      </w:r>
    </w:p>
    <w:p>
      <w:pPr>
        <w:spacing w:after="120"/>
        <w:ind w:firstLine="397"/>
        <w:jc w:val="both"/>
      </w:pPr>
      <w:r>
        <w:rPr>
          <w:rFonts w:ascii="Arial" w:cs="Arial" w:eastAsia="Arial" w:hAnsi="Arial"/>
          <w:sz w:val="24"/>
          <w:szCs w:val="24"/>
        </w:rPr>
        <w:t xml:space="preserve">Земли сельскохозяйственного назначения используются исключительно для сельскохозяйственного производства.</w:t>
      </w:r>
    </w:p>
    <w:p>
      <w:pPr>
        <w:spacing w:after="120"/>
        <w:ind w:firstLine="397"/>
        <w:jc w:val="both"/>
      </w:pPr>
      <w:r>
        <w:rPr>
          <w:rFonts w:ascii="Arial" w:cs="Arial" w:eastAsia="Arial" w:hAnsi="Arial"/>
          <w:b/>
          <w:bCs/>
          <w:sz w:val="24"/>
          <w:szCs w:val="24"/>
        </w:rPr>
        <w:t xml:space="preserve">Статья 11.</w:t>
      </w:r>
    </w:p>
    <w:p>
      <w:pPr>
        <w:spacing w:after="120"/>
        <w:ind w:firstLine="397"/>
        <w:jc w:val="both"/>
      </w:pPr>
      <w:r>
        <w:rPr>
          <w:rFonts w:ascii="Arial" w:cs="Arial" w:eastAsia="Arial" w:hAnsi="Arial"/>
          <w:sz w:val="24"/>
          <w:szCs w:val="24"/>
        </w:rPr>
        <w:t xml:space="preserve">Если собственник земельного участка (земельной доли) сельскохозяйственного назначения осуществляет на нем любое строительство, за исключением случаев, предусмотренных Земельным </w:t>
      </w:r>
      <w:hyperlink w:history="1" r:id="rIdtx1s_pj0_psmmomtlilc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или использует его для несельскохозяйственных целей, то уполномоченным государственным органом вносится предупреждение.</w:t>
      </w:r>
    </w:p>
    <w:p>
      <w:pPr>
        <w:spacing w:after="120"/>
        <w:ind w:firstLine="397"/>
        <w:jc w:val="both"/>
      </w:pPr>
      <w:r>
        <w:rPr>
          <w:rFonts w:ascii="Arial" w:cs="Arial" w:eastAsia="Arial" w:hAnsi="Arial"/>
          <w:sz w:val="24"/>
          <w:szCs w:val="24"/>
        </w:rPr>
        <w:t xml:space="preserve">В случае невыполнения требований уполномоченного государственного органа уполномоченный государственный орган вправе начать процедуру изъятия земельного участка (земельной доли) в пользу государства в судебном порядке.</w:t>
      </w:r>
    </w:p>
    <w:p>
      <w:pPr>
        <w:spacing w:after="240"/>
        <w:ind w:firstLine="397"/>
        <w:jc w:val="both"/>
      </w:pPr>
      <w:r>
        <w:rPr>
          <w:rFonts w:ascii="Arial" w:cs="Arial" w:eastAsia="Arial" w:hAnsi="Arial"/>
          <w:i/>
          <w:iCs/>
          <w:sz w:val="24"/>
          <w:szCs w:val="24"/>
        </w:rPr>
        <w:t xml:space="preserve">(В редакции Закона КР от </w:t>
      </w:r>
      <w:hyperlink w:history="1" r:id="rIdw1kqbywycjj0caib95t0d">
        <w:r>
          <w:rPr>
            <w:rFonts w:ascii="Arial" w:cs="Arial" w:eastAsia="Arial" w:hAnsi="Arial"/>
            <w:i/>
            <w:iCs/>
            <w:color w:val="1D4ED8"/>
            <w:sz w:val="24"/>
            <w:szCs w:val="24"/>
            <w:u w:val="single"/>
          </w:rPr>
          <w:t xml:space="preserve">25 июля 2016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 Глава V
 Земли сельскохозяйственного назначения как объект аренды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w:t>
      </w:r>
    </w:p>
    <w:p>
      <w:pPr>
        <w:spacing w:after="120"/>
        <w:ind w:firstLine="397"/>
        <w:jc w:val="both"/>
      </w:pPr>
      <w:r>
        <w:rPr>
          <w:rFonts w:ascii="Arial" w:cs="Arial" w:eastAsia="Arial" w:hAnsi="Arial"/>
          <w:sz w:val="24"/>
          <w:szCs w:val="24"/>
        </w:rPr>
        <w:t xml:space="preserve">Земельные доли и участки сельскохозяйственного назначения, находящиеся в собственности граждан Кыргызской Республики, кооперативов и юридических лиц Кыргызской Республики, занимающихся выращиванием и (или) переработкой сельскохозяйственной продукции, могут быть переданы в аренду на условиях, определенных сторонами исключительно для сельскохозяйственного производства.</w:t>
      </w:r>
    </w:p>
    <w:p>
      <w:pPr>
        <w:spacing w:after="120"/>
        <w:ind w:firstLine="397"/>
        <w:jc w:val="both"/>
      </w:pPr>
      <w:r>
        <w:rPr>
          <w:rFonts w:ascii="Arial" w:cs="Arial" w:eastAsia="Arial" w:hAnsi="Arial"/>
          <w:i/>
          <w:iCs/>
          <w:sz w:val="24"/>
          <w:szCs w:val="24"/>
        </w:rPr>
        <w:t xml:space="preserve">(В редакции Законов КР от </w:t>
      </w:r>
      <w:hyperlink w:history="1" r:id="rIdgrziokpgljt9ubtxoa7gc">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 </w:t>
      </w:r>
      <w:hyperlink w:history="1" r:id="rId5tynvbhcpgtgahendqpe5">
        <w:r>
          <w:rPr>
            <w:rFonts w:ascii="Arial" w:cs="Arial" w:eastAsia="Arial" w:hAnsi="Arial"/>
            <w:i/>
            <w:iCs/>
            <w:color w:val="1D4ED8"/>
            <w:sz w:val="24"/>
            <w:szCs w:val="24"/>
            <w:u w:val="single"/>
          </w:rPr>
          <w:t xml:space="preserve">14 мая 2012 года № 50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w:t>
      </w:r>
    </w:p>
    <w:p>
      <w:pPr>
        <w:spacing w:after="120"/>
        <w:ind w:firstLine="397"/>
        <w:jc w:val="both"/>
      </w:pPr>
      <w:r>
        <w:rPr>
          <w:rFonts w:ascii="Arial" w:cs="Arial" w:eastAsia="Arial" w:hAnsi="Arial"/>
          <w:sz w:val="24"/>
          <w:szCs w:val="24"/>
        </w:rPr>
        <w:t xml:space="preserve">Земельные участки сельскохозяйственного назначения, находящиеся в государственной собственности, передаются в аренду на условиях открытого торга, согласно утвержденному Правительством Кыргызской Республики положению, исключительно для сельскохозяйственного производства.</w:t>
      </w:r>
    </w:p>
    <w:p>
      <w:pPr>
        <w:spacing w:after="120"/>
        <w:ind w:firstLine="397"/>
        <w:jc w:val="both"/>
      </w:pPr>
      <w:r>
        <w:rPr>
          <w:rFonts w:ascii="Arial" w:cs="Arial" w:eastAsia="Arial" w:hAnsi="Arial"/>
          <w:sz w:val="24"/>
          <w:szCs w:val="24"/>
        </w:rPr>
        <w:t xml:space="preserve">Субаренда земельных участков сельскохозяйственного назначения, находящихся в государственной собственности, запрещается.</w:t>
      </w:r>
    </w:p>
    <w:p>
      <w:pPr>
        <w:spacing w:after="120"/>
        <w:ind w:firstLine="397"/>
        <w:jc w:val="both"/>
      </w:pPr>
      <w:r>
        <w:rPr>
          <w:rFonts w:ascii="Arial" w:cs="Arial" w:eastAsia="Arial" w:hAnsi="Arial"/>
          <w:i/>
          <w:iCs/>
          <w:sz w:val="24"/>
          <w:szCs w:val="24"/>
        </w:rPr>
        <w:t xml:space="preserve">(В редакции Законов КР от </w:t>
      </w:r>
      <w:hyperlink w:history="1" r:id="rIdicdu0dtts-6oqxahzigzy">
        <w:r>
          <w:rPr>
            <w:rFonts w:ascii="Arial" w:cs="Arial" w:eastAsia="Arial" w:hAnsi="Arial"/>
            <w:i/>
            <w:iCs/>
            <w:color w:val="1D4ED8"/>
            <w:sz w:val="24"/>
            <w:szCs w:val="24"/>
            <w:u w:val="single"/>
          </w:rPr>
          <w:t xml:space="preserve">24 ноября 2006 года № 189</w:t>
        </w:r>
      </w:hyperlink>
      <w:r>
        <w:rPr>
          <w:rFonts w:ascii="Arial" w:cs="Arial" w:eastAsia="Arial" w:hAnsi="Arial"/>
          <w:i/>
          <w:iCs/>
          <w:sz w:val="24"/>
          <w:szCs w:val="24"/>
        </w:rPr>
        <w:t xml:space="preserve">, </w:t>
      </w:r>
      <w:hyperlink w:history="1" r:id="rIdgfxjzp94tjum3opp8i6ib">
        <w:r>
          <w:rPr>
            <w:rFonts w:ascii="Arial" w:cs="Arial" w:eastAsia="Arial" w:hAnsi="Arial"/>
            <w:i/>
            <w:iCs/>
            <w:color w:val="1D4ED8"/>
            <w:sz w:val="24"/>
            <w:szCs w:val="24"/>
            <w:u w:val="single"/>
          </w:rPr>
          <w:t xml:space="preserve">17 июня 2015 года № 132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VI
 Земли сельскохозяйственного назначения как объект мены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w:t>
      </w:r>
    </w:p>
    <w:p>
      <w:pPr>
        <w:spacing w:after="120"/>
        <w:ind w:firstLine="397"/>
        <w:jc w:val="both"/>
      </w:pPr>
      <w:r>
        <w:rPr>
          <w:rFonts w:ascii="Arial" w:cs="Arial" w:eastAsia="Arial" w:hAnsi="Arial"/>
          <w:sz w:val="24"/>
          <w:szCs w:val="24"/>
        </w:rPr>
        <w:t xml:space="preserve">Земельные доли и участки сельскохозяйственного назначения, находящиеся в собственности граждан Кыргызской Республики, кооперативов и юридических лиц Кыргызской Республики, занимающихся выращиванием и (или) переработкой сельскохозяйственной продукции, могут быть обменены только на другие земельные доли и участки в границах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qtznvbskunn6a_pdeu1j5">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 </w:t>
      </w:r>
      <w:hyperlink w:history="1" r:id="rId_qf-dg6_yvlazuxbgvnfo">
        <w:r>
          <w:rPr>
            <w:rFonts w:ascii="Arial" w:cs="Arial" w:eastAsia="Arial" w:hAnsi="Arial"/>
            <w:i/>
            <w:iCs/>
            <w:color w:val="1D4ED8"/>
            <w:sz w:val="24"/>
            <w:szCs w:val="24"/>
            <w:u w:val="single"/>
          </w:rPr>
          <w:t xml:space="preserve">14 мая 2012 года № 50</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 Глава VII
 Земли сельскохозяйственного назначения как объект купли-продажи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w:t>
      </w:r>
    </w:p>
    <w:p>
      <w:pPr>
        <w:spacing w:after="120"/>
        <w:ind w:firstLine="397"/>
        <w:jc w:val="both"/>
      </w:pPr>
      <w:r>
        <w:rPr>
          <w:rFonts w:ascii="Arial" w:cs="Arial" w:eastAsia="Arial" w:hAnsi="Arial"/>
          <w:sz w:val="24"/>
          <w:szCs w:val="24"/>
        </w:rPr>
        <w:t xml:space="preserve">Собственник земельной доли сельскохозяйственного назначения имеет право продавать ее с учетом требований статьи 6 настоящего Закона, без уплаты госпошлины.</w:t>
      </w:r>
    </w:p>
    <w:p>
      <w:pPr>
        <w:spacing w:after="120"/>
        <w:ind w:firstLine="397"/>
        <w:jc w:val="both"/>
      </w:pPr>
      <w:r>
        <w:rPr>
          <w:rFonts w:ascii="Arial" w:cs="Arial" w:eastAsia="Arial" w:hAnsi="Arial"/>
          <w:sz w:val="24"/>
          <w:szCs w:val="24"/>
        </w:rPr>
        <w:t xml:space="preserve">Земельная доля в размере до 5 га может быть продана только единым контуром земельной площади, без дробления, за исключением случаев изъятия для государственных (транспортной, энергетической, с реализацией международных договоров Кыргызской Республики) нужд.</w:t>
      </w:r>
    </w:p>
    <w:p>
      <w:pPr>
        <w:spacing w:after="120"/>
        <w:ind w:firstLine="397"/>
        <w:jc w:val="both"/>
      </w:pPr>
      <w:r>
        <w:rPr>
          <w:rFonts w:ascii="Arial" w:cs="Arial" w:eastAsia="Arial" w:hAnsi="Arial"/>
          <w:sz w:val="24"/>
          <w:szCs w:val="24"/>
        </w:rPr>
        <w:t xml:space="preserve">Выделение земельной доли в самостоятельные земельные участки и их отчуждение допускаются только в пределах размеров, превышающих 5 га, за исключением случаев изъятия для государственных (транспортной, энергетической, с реализацией международных договоров Кыргызской Республики) нужд.</w:t>
      </w:r>
    </w:p>
    <w:p>
      <w:pPr>
        <w:spacing w:after="120"/>
        <w:ind w:firstLine="397"/>
        <w:jc w:val="both"/>
      </w:pPr>
      <w:r>
        <w:rPr>
          <w:rFonts w:ascii="Arial" w:cs="Arial" w:eastAsia="Arial" w:hAnsi="Arial"/>
          <w:sz w:val="24"/>
          <w:szCs w:val="24"/>
        </w:rPr>
        <w:t xml:space="preserve">При этом размеры выделяемых самостоятельных земельных участков не могут быть меньше 5 га, за исключением случаев изъятия для государственных (транспортной, энергетической, с реализацией международных договоров Кыргызской Республики) нужд.</w:t>
      </w:r>
    </w:p>
    <w:p>
      <w:pPr>
        <w:spacing w:after="120"/>
        <w:ind w:firstLine="397"/>
        <w:jc w:val="both"/>
      </w:pPr>
      <w:r>
        <w:rPr>
          <w:rFonts w:ascii="Arial" w:cs="Arial" w:eastAsia="Arial" w:hAnsi="Arial"/>
          <w:i/>
          <w:iCs/>
          <w:sz w:val="24"/>
          <w:szCs w:val="24"/>
        </w:rPr>
        <w:t xml:space="preserve">(В редакции Законов КР от </w:t>
      </w:r>
      <w:hyperlink w:history="1" r:id="rId2yf5nyn2z7h5z5jlhw7yj">
        <w:r>
          <w:rPr>
            <w:rFonts w:ascii="Arial" w:cs="Arial" w:eastAsia="Arial" w:hAnsi="Arial"/>
            <w:i/>
            <w:iCs/>
            <w:color w:val="1D4ED8"/>
            <w:sz w:val="24"/>
            <w:szCs w:val="24"/>
            <w:u w:val="single"/>
          </w:rPr>
          <w:t xml:space="preserve">30 июля 2016 года № 156</w:t>
        </w:r>
      </w:hyperlink>
      <w:r>
        <w:rPr>
          <w:rFonts w:ascii="Arial" w:cs="Arial" w:eastAsia="Arial" w:hAnsi="Arial"/>
          <w:i/>
          <w:iCs/>
          <w:sz w:val="24"/>
          <w:szCs w:val="24"/>
        </w:rPr>
        <w:t xml:space="preserve">, </w:t>
      </w:r>
      <w:hyperlink w:history="1" r:id="rIdswgtwinsdepnbngkcfsse">
        <w:r>
          <w:rPr>
            <w:rFonts w:ascii="Arial" w:cs="Arial" w:eastAsia="Arial" w:hAnsi="Arial"/>
            <w:i/>
            <w:iCs/>
            <w:color w:val="1D4ED8"/>
            <w:sz w:val="24"/>
            <w:szCs w:val="24"/>
            <w:u w:val="single"/>
          </w:rPr>
          <w:t xml:space="preserve">14 августа 2020 года № 126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w:t>
      </w:r>
    </w:p>
    <w:p>
      <w:pPr>
        <w:spacing w:after="120"/>
        <w:ind w:firstLine="397"/>
        <w:jc w:val="both"/>
      </w:pPr>
      <w:r>
        <w:rPr>
          <w:rFonts w:ascii="Arial" w:cs="Arial" w:eastAsia="Arial" w:hAnsi="Arial"/>
          <w:sz w:val="24"/>
          <w:szCs w:val="24"/>
        </w:rPr>
        <w:t xml:space="preserve">Собственник особо ценных сельскохозяйственных угодий имеет право отчуждать земельный участок в размере до 5 га только единым контуром земельной площади, без дробления, за исключением случаев изъятия для государственных (транспортной, энергетической, с реализацией международных договоров Кыргызской Республики) нужд.</w:t>
      </w:r>
    </w:p>
    <w:p>
      <w:pPr>
        <w:spacing w:after="120"/>
        <w:ind w:firstLine="397"/>
        <w:jc w:val="both"/>
      </w:pPr>
      <w:r>
        <w:rPr>
          <w:rFonts w:ascii="Arial" w:cs="Arial" w:eastAsia="Arial" w:hAnsi="Arial"/>
          <w:sz w:val="24"/>
          <w:szCs w:val="24"/>
        </w:rPr>
        <w:t xml:space="preserve">Выделение собственником особо ценных сельскохозяйственных угодий в самостоятельные участки и их отчуждение допускаются только в пределах размеров, превышающих 5 га, за исключением случаев изъятия для государственных (транспортной, энергетической, с реализацией международных договоров Кыргызской Республики) нужд.</w:t>
      </w:r>
    </w:p>
    <w:p>
      <w:pPr>
        <w:spacing w:after="120"/>
        <w:ind w:firstLine="397"/>
        <w:jc w:val="both"/>
      </w:pPr>
      <w:r>
        <w:rPr>
          <w:rFonts w:ascii="Arial" w:cs="Arial" w:eastAsia="Arial" w:hAnsi="Arial"/>
          <w:sz w:val="24"/>
          <w:szCs w:val="24"/>
        </w:rPr>
        <w:t xml:space="preserve">При этом размеры выделяемых самостоятельных участков не могут быть меньше 5 га, за исключением случаев изъятия для государственных (транспортной, энергетической, с реализацией международных договоров Кыргызской Республики) нужд.</w:t>
      </w:r>
    </w:p>
    <w:p>
      <w:pPr>
        <w:spacing w:after="120"/>
        <w:ind w:firstLine="397"/>
        <w:jc w:val="both"/>
      </w:pPr>
      <w:r>
        <w:rPr>
          <w:rFonts w:ascii="Arial" w:cs="Arial" w:eastAsia="Arial" w:hAnsi="Arial"/>
          <w:i/>
          <w:iCs/>
          <w:sz w:val="24"/>
          <w:szCs w:val="24"/>
        </w:rPr>
        <w:t xml:space="preserve">(В редакции Законов КР от </w:t>
      </w:r>
      <w:hyperlink w:history="1" r:id="rIdqnfuza2tl7gh_st0oz-rr">
        <w:r>
          <w:rPr>
            <w:rFonts w:ascii="Arial" w:cs="Arial" w:eastAsia="Arial" w:hAnsi="Arial"/>
            <w:i/>
            <w:iCs/>
            <w:color w:val="1D4ED8"/>
            <w:sz w:val="24"/>
            <w:szCs w:val="24"/>
            <w:u w:val="single"/>
          </w:rPr>
          <w:t xml:space="preserve">30 июля 2016 года № 156</w:t>
        </w:r>
      </w:hyperlink>
      <w:r>
        <w:rPr>
          <w:rFonts w:ascii="Arial" w:cs="Arial" w:eastAsia="Arial" w:hAnsi="Arial"/>
          <w:i/>
          <w:iCs/>
          <w:sz w:val="24"/>
          <w:szCs w:val="24"/>
        </w:rPr>
        <w:t xml:space="preserve">, </w:t>
      </w:r>
      <w:hyperlink w:history="1" r:id="rIdibgridxluns84tmgpezow">
        <w:r>
          <w:rPr>
            <w:rFonts w:ascii="Arial" w:cs="Arial" w:eastAsia="Arial" w:hAnsi="Arial"/>
            <w:i/>
            <w:iCs/>
            <w:color w:val="1D4ED8"/>
            <w:sz w:val="24"/>
            <w:szCs w:val="24"/>
            <w:u w:val="single"/>
          </w:rPr>
          <w:t xml:space="preserve">14 августа 2020 года № 126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w:t>
      </w:r>
    </w:p>
    <w:p>
      <w:pPr>
        <w:spacing w:after="120"/>
        <w:ind w:firstLine="397"/>
        <w:jc w:val="both"/>
      </w:pPr>
      <w:r>
        <w:rPr>
          <w:rFonts w:ascii="Arial" w:cs="Arial" w:eastAsia="Arial" w:hAnsi="Arial"/>
          <w:sz w:val="24"/>
          <w:szCs w:val="24"/>
        </w:rPr>
        <w:t xml:space="preserve">Покупателем земель сельскохозяйственного назначения может быть государство, граждане Кыргызской Республики, кооперативы и юридические лица Кыргызской Республики, занимающиеся выращиванием и (или) переработкой сельскохозяйственной продукции.</w:t>
      </w:r>
    </w:p>
    <w:p>
      <w:pPr>
        <w:spacing w:after="120"/>
        <w:ind w:firstLine="397"/>
        <w:jc w:val="both"/>
      </w:pPr>
      <w:r>
        <w:rPr>
          <w:rFonts w:ascii="Arial" w:cs="Arial" w:eastAsia="Arial" w:hAnsi="Arial"/>
          <w:sz w:val="24"/>
          <w:szCs w:val="24"/>
        </w:rPr>
        <w:t xml:space="preserve">При продаже земельных долей или земельных участков сельскохозяйственного назначения сельские жители Кыргызской Республики и сельскохозяйственные кооперативы, зарегистрированные и действующие на территории данного аильного аймака, имеют преимущественное право покупки продаваемой доли или земельного участка, кроме случая продажи с публичных торгов.</w:t>
      </w:r>
    </w:p>
    <w:p>
      <w:pPr>
        <w:spacing w:after="120"/>
        <w:ind w:firstLine="397"/>
        <w:jc w:val="both"/>
      </w:pPr>
      <w:r>
        <w:rPr>
          <w:rFonts w:ascii="Arial" w:cs="Arial" w:eastAsia="Arial" w:hAnsi="Arial"/>
          <w:sz w:val="24"/>
          <w:szCs w:val="24"/>
        </w:rPr>
        <w:t xml:space="preserve">Продажа земель сельскохозяйственного назначения, расположенных в неустановленных приграничных территориях, запрещается.</w:t>
      </w:r>
    </w:p>
    <w:p>
      <w:pPr>
        <w:spacing w:after="120"/>
        <w:ind w:firstLine="397"/>
        <w:jc w:val="both"/>
      </w:pPr>
      <w:r>
        <w:rPr>
          <w:rFonts w:ascii="Arial" w:cs="Arial" w:eastAsia="Arial" w:hAnsi="Arial"/>
          <w:i/>
          <w:iCs/>
          <w:sz w:val="24"/>
          <w:szCs w:val="24"/>
        </w:rPr>
        <w:t xml:space="preserve">(В редакции Законов КР от </w:t>
      </w:r>
      <w:hyperlink w:history="1" r:id="rIdjazjgm5c7he85ae3ue6le">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 </w:t>
      </w:r>
      <w:hyperlink w:history="1" r:id="rIduyw1hxbreusq9fonu3vsz">
        <w:r>
          <w:rPr>
            <w:rFonts w:ascii="Arial" w:cs="Arial" w:eastAsia="Arial" w:hAnsi="Arial"/>
            <w:i/>
            <w:iCs/>
            <w:color w:val="1D4ED8"/>
            <w:sz w:val="24"/>
            <w:szCs w:val="24"/>
            <w:u w:val="single"/>
          </w:rPr>
          <w:t xml:space="preserve">14 мая 2012 года № 50</w:t>
        </w:r>
      </w:hyperlink>
      <w:r>
        <w:rPr>
          <w:rFonts w:ascii="Arial" w:cs="Arial" w:eastAsia="Arial" w:hAnsi="Arial"/>
          <w:i/>
          <w:iCs/>
          <w:sz w:val="24"/>
          <w:szCs w:val="24"/>
        </w:rPr>
        <w:t xml:space="preserve">,</w:t>
      </w:r>
      <w:hyperlink w:history="1" r:id="rIdeeqw3ewajythf7gwnemzp">
        <w:r>
          <w:rPr>
            <w:rFonts w:ascii="Arial" w:cs="Arial" w:eastAsia="Arial" w:hAnsi="Arial"/>
            <w:i/>
            <w:iCs/>
            <w:color w:val="1D4ED8"/>
            <w:sz w:val="24"/>
            <w:szCs w:val="24"/>
            <w:u w:val="single"/>
          </w:rPr>
          <w:t xml:space="preserve"> 24 января 2018 года № 12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w:t>
      </w:r>
    </w:p>
    <w:p>
      <w:pPr>
        <w:spacing w:after="120"/>
        <w:ind w:firstLine="397"/>
        <w:jc w:val="both"/>
      </w:pPr>
      <w:r>
        <w:rPr>
          <w:rFonts w:ascii="Arial" w:cs="Arial" w:eastAsia="Arial" w:hAnsi="Arial"/>
          <w:i/>
          <w:iCs/>
          <w:sz w:val="24"/>
          <w:szCs w:val="24"/>
        </w:rPr>
        <w:t xml:space="preserve">(Исключена в соответствии с Законом КР от </w:t>
      </w:r>
      <w:hyperlink w:history="1" r:id="rIdlx1mlw3zmrxtsa1o7f8as">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w:t>
      </w:r>
    </w:p>
    <w:p>
      <w:pPr>
        <w:spacing w:after="120"/>
        <w:ind w:firstLine="397"/>
        <w:jc w:val="both"/>
      </w:pPr>
      <w:r>
        <w:rPr>
          <w:rFonts w:ascii="Arial" w:cs="Arial" w:eastAsia="Arial" w:hAnsi="Arial"/>
          <w:sz w:val="24"/>
          <w:szCs w:val="24"/>
        </w:rPr>
        <w:t xml:space="preserve">Покупатель земель сельскохозяйственного назначения в случае перепродажи приобретенного земельного участка (земельной доли) в течение первого года госпошлину платит в размере 40 процентов, второго года 20 процентов, третьего года - 10 процентов от покупной стоимости земельного участка (земельной доли).</w:t>
      </w:r>
    </w:p>
    <w:p>
      <w:pPr>
        <w:spacing w:after="120"/>
        <w:ind w:firstLine="397"/>
        <w:jc w:val="both"/>
      </w:pPr>
      <w:r>
        <w:rPr>
          <w:rFonts w:ascii="Arial" w:cs="Arial" w:eastAsia="Arial" w:hAnsi="Arial"/>
          <w:b/>
          <w:bCs/>
          <w:sz w:val="24"/>
          <w:szCs w:val="24"/>
        </w:rPr>
        <w:t xml:space="preserve">Статья 20.</w:t>
      </w:r>
    </w:p>
    <w:p>
      <w:pPr>
        <w:spacing w:after="120"/>
        <w:ind w:firstLine="397"/>
        <w:jc w:val="both"/>
      </w:pPr>
      <w:r>
        <w:rPr>
          <w:rFonts w:ascii="Arial" w:cs="Arial" w:eastAsia="Arial" w:hAnsi="Arial"/>
          <w:sz w:val="24"/>
          <w:szCs w:val="24"/>
        </w:rPr>
        <w:t xml:space="preserve">Земли Государственного фонда сельскохозяйственных угодий не продаются. В исключительных случаях передача земельных участков Государственного фонда сельскохозяйственных угодий в собственность граждан Кыргызской Республики по предложению местных кенешей осуществляется на основании решения Правительства Кыргызской Республики, утвержденного Законодательным собранием Жогорку Кенеша Кыргызской Республики.</w:t>
      </w:r>
    </w:p>
    <w:p>
      <w:pPr>
        <w:spacing w:after="120"/>
        <w:ind w:firstLine="397"/>
        <w:jc w:val="both"/>
      </w:pPr>
      <w:r>
        <w:rPr>
          <w:rFonts w:ascii="Arial" w:cs="Arial" w:eastAsia="Arial" w:hAnsi="Arial"/>
          <w:b/>
          <w:bCs/>
          <w:sz w:val="24"/>
          <w:szCs w:val="24"/>
        </w:rPr>
        <w:t xml:space="preserve">Статья 21.</w:t>
      </w:r>
    </w:p>
    <w:p>
      <w:pPr>
        <w:spacing w:after="120"/>
        <w:ind w:firstLine="397"/>
        <w:jc w:val="both"/>
      </w:pPr>
      <w:r>
        <w:rPr>
          <w:rFonts w:ascii="Arial" w:cs="Arial" w:eastAsia="Arial" w:hAnsi="Arial"/>
          <w:sz w:val="24"/>
          <w:szCs w:val="24"/>
        </w:rPr>
        <w:t xml:space="preserve">Земли пастбищ находятся в собственности государства и передаются только в пользование согласно </w:t>
      </w:r>
      <w:hyperlink w:history="1" r:id="rIdtg4st9_my-3bzv4hjttvl">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пастбищах".</w:t>
      </w:r>
    </w:p>
    <w:p>
      <w:pPr>
        <w:spacing w:after="120"/>
        <w:ind w:firstLine="397"/>
        <w:jc w:val="both"/>
      </w:pPr>
      <w:r>
        <w:rPr>
          <w:rFonts w:ascii="Arial" w:cs="Arial" w:eastAsia="Arial" w:hAnsi="Arial"/>
          <w:i/>
          <w:iCs/>
          <w:sz w:val="24"/>
          <w:szCs w:val="24"/>
        </w:rPr>
        <w:t xml:space="preserve">(В редакции Закона КР от </w:t>
      </w:r>
      <w:hyperlink w:history="1" r:id="rIdre9_t4vh0k-yxjrkiscyu">
        <w:r>
          <w:rPr>
            <w:rFonts w:ascii="Arial" w:cs="Arial" w:eastAsia="Arial" w:hAnsi="Arial"/>
            <w:i/>
            <w:iCs/>
            <w:color w:val="1D4ED8"/>
            <w:sz w:val="24"/>
            <w:szCs w:val="24"/>
            <w:u w:val="single"/>
          </w:rPr>
          <w:t xml:space="preserve">26 января 2009 года № 28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VIII
 Земли сельскохозяйственного назначения как объект залога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w:t>
      </w:r>
    </w:p>
    <w:p>
      <w:pPr>
        <w:spacing w:after="120"/>
        <w:ind w:firstLine="397"/>
        <w:jc w:val="both"/>
      </w:pPr>
      <w:r>
        <w:rPr>
          <w:rFonts w:ascii="Arial" w:cs="Arial" w:eastAsia="Arial" w:hAnsi="Arial"/>
          <w:sz w:val="24"/>
          <w:szCs w:val="24"/>
        </w:rPr>
        <w:t xml:space="preserve">Объектом залога могут быть земельные доли и участки сельскохозяйственного назначения, находящиеся в собственности граждан Кыргызской Республики, кооперативов и юридических лиц Кыргызской Республики, занимающихся выращиванием и (или) переработкой сельскохозяйственной продукции.</w:t>
      </w:r>
    </w:p>
    <w:p>
      <w:pPr>
        <w:spacing w:after="120"/>
        <w:ind w:firstLine="397"/>
        <w:jc w:val="both"/>
      </w:pPr>
      <w:r>
        <w:rPr>
          <w:rFonts w:ascii="Arial" w:cs="Arial" w:eastAsia="Arial" w:hAnsi="Arial"/>
          <w:i/>
          <w:iCs/>
          <w:sz w:val="24"/>
          <w:szCs w:val="24"/>
        </w:rPr>
        <w:t xml:space="preserve">(В редакции Законов КР от </w:t>
      </w:r>
      <w:hyperlink w:history="1" r:id="rIduqocpwmkkvpc-gfcmqnto">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 </w:t>
      </w:r>
      <w:hyperlink w:history="1" r:id="rIdjnodo1auf7poozi5laol9">
        <w:r>
          <w:rPr>
            <w:rFonts w:ascii="Arial" w:cs="Arial" w:eastAsia="Arial" w:hAnsi="Arial"/>
            <w:i/>
            <w:iCs/>
            <w:color w:val="1D4ED8"/>
            <w:sz w:val="24"/>
            <w:szCs w:val="24"/>
            <w:u w:val="single"/>
          </w:rPr>
          <w:t xml:space="preserve">14 мая 2012 года № 50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w:t>
      </w:r>
    </w:p>
    <w:p>
      <w:pPr>
        <w:spacing w:after="120"/>
        <w:ind w:firstLine="397"/>
        <w:jc w:val="both"/>
      </w:pPr>
      <w:r>
        <w:rPr>
          <w:rFonts w:ascii="Arial" w:cs="Arial" w:eastAsia="Arial" w:hAnsi="Arial"/>
          <w:sz w:val="24"/>
          <w:szCs w:val="24"/>
        </w:rPr>
        <w:t xml:space="preserve">Право получить в залог земельные доли и участки сельскохозяйственного назначения предоставляется исключительно банкам и специализированным финансово-кредитным учреждениям, получившим лицензии или свидетельства Национального банка Кыргызской Республики, а также лицам, отвечающим требованиям </w:t>
      </w:r>
      <w:hyperlink w:history="1" r:id="rIdfbirgldiu7zxj9ukmzc3r">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i/>
          <w:iCs/>
          <w:sz w:val="24"/>
          <w:szCs w:val="24"/>
        </w:rPr>
        <w:t xml:space="preserve">(В редакции Закона КР от </w:t>
      </w:r>
      <w:hyperlink w:history="1" r:id="rIdfvcvw5ue-mjf_jjvopb_t">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w:t>
      </w:r>
    </w:p>
    <w:p>
      <w:pPr>
        <w:spacing w:after="120"/>
        <w:ind w:firstLine="397"/>
        <w:jc w:val="both"/>
      </w:pPr>
      <w:r>
        <w:rPr>
          <w:rFonts w:ascii="Arial" w:cs="Arial" w:eastAsia="Arial" w:hAnsi="Arial"/>
          <w:sz w:val="24"/>
          <w:szCs w:val="24"/>
        </w:rPr>
        <w:t xml:space="preserve">Банки и специализированные финансово-кредитные учреждения имеют право обращения взыскания на предмет залога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pnoujjrfj4skhsswp1y2n">
        <w:r>
          <w:rPr>
            <w:rFonts w:ascii="Arial" w:cs="Arial" w:eastAsia="Arial" w:hAnsi="Arial"/>
            <w:i/>
            <w:iCs/>
            <w:color w:val="1D4ED8"/>
            <w:sz w:val="24"/>
            <w:szCs w:val="24"/>
            <w:u w:val="single"/>
          </w:rPr>
          <w:t xml:space="preserve">25 июля 2006 года № 129</w:t>
        </w:r>
      </w:hyperlink>
      <w:r>
        <w:rPr>
          <w:rFonts w:ascii="Arial" w:cs="Arial" w:eastAsia="Arial" w:hAnsi="Arial"/>
          <w:i/>
          <w:iCs/>
          <w:sz w:val="24"/>
          <w:szCs w:val="24"/>
        </w:rPr>
        <w:t xml:space="preserve">, </w:t>
      </w:r>
      <w:hyperlink w:history="1" r:id="rIdtvirstey5vfgvuvkv-ed9">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w:t>
      </w:r>
    </w:p>
    <w:p>
      <w:pPr>
        <w:spacing w:after="120"/>
        <w:ind w:firstLine="397"/>
        <w:jc w:val="both"/>
      </w:pPr>
      <w:r>
        <w:rPr>
          <w:rFonts w:ascii="Arial" w:cs="Arial" w:eastAsia="Arial" w:hAnsi="Arial"/>
          <w:sz w:val="24"/>
          <w:szCs w:val="24"/>
        </w:rPr>
        <w:t xml:space="preserve">Земельные доли или участки сельскохозяйственного назначения, временное право собственности на которые перешло банкам и специализированным финансово-кредитным учреждениям, продаются на открытых аукционных торгах лицам, указанным в </w:t>
      </w:r>
      <w:hyperlink w:history="1" r:id="rIdyagupxpusg--rq9s2jkvo">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Государственная регистрация проданных земельных долей осуществляется в соответствии со </w:t>
      </w:r>
      <w:hyperlink w:history="1" r:id="rIdxzvcucnxqmxvb4enq2hpu">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i/>
          <w:iCs/>
          <w:sz w:val="24"/>
          <w:szCs w:val="24"/>
        </w:rPr>
        <w:t xml:space="preserve">(В редакции Законов КР от </w:t>
      </w:r>
      <w:hyperlink w:history="1" r:id="rIdiadd6vc2lgjgyu9i2foh5">
        <w:r>
          <w:rPr>
            <w:rFonts w:ascii="Arial" w:cs="Arial" w:eastAsia="Arial" w:hAnsi="Arial"/>
            <w:i/>
            <w:iCs/>
            <w:color w:val="1D4ED8"/>
            <w:sz w:val="24"/>
            <w:szCs w:val="24"/>
            <w:u w:val="single"/>
          </w:rPr>
          <w:t xml:space="preserve">25 июля 2006 года № 129</w:t>
        </w:r>
      </w:hyperlink>
      <w:r>
        <w:rPr>
          <w:rFonts w:ascii="Arial" w:cs="Arial" w:eastAsia="Arial" w:hAnsi="Arial"/>
          <w:i/>
          <w:iCs/>
          <w:sz w:val="24"/>
          <w:szCs w:val="24"/>
        </w:rPr>
        <w:t xml:space="preserve">, </w:t>
      </w:r>
      <w:hyperlink w:history="1" r:id="rIdnpj7h4rwhvvnuqkjxorof">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w:t>
      </w:r>
    </w:p>
    <w:p>
      <w:pPr>
        <w:spacing w:after="120"/>
        <w:ind w:firstLine="397"/>
        <w:jc w:val="both"/>
      </w:pPr>
      <w:r>
        <w:rPr>
          <w:rFonts w:ascii="Arial" w:cs="Arial" w:eastAsia="Arial" w:hAnsi="Arial"/>
          <w:i/>
          <w:iCs/>
          <w:sz w:val="24"/>
          <w:szCs w:val="24"/>
        </w:rPr>
        <w:t xml:space="preserve">(Исключена в соответствии с Законом КР от </w:t>
      </w:r>
      <w:hyperlink w:history="1" r:id="rId7zt6gjgbjwwjacpl3tcog">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w:t>
      </w:r>
    </w:p>
    <w:p>
      <w:pPr>
        <w:spacing w:after="120"/>
        <w:ind w:firstLine="397"/>
        <w:jc w:val="both"/>
      </w:pPr>
      <w:r>
        <w:rPr>
          <w:rFonts w:ascii="Arial" w:cs="Arial" w:eastAsia="Arial" w:hAnsi="Arial"/>
          <w:sz w:val="24"/>
          <w:szCs w:val="24"/>
        </w:rPr>
        <w:t xml:space="preserve">Банки и специализированные финансово-кредитные учреждения, которые приобрели временное право собственности на земельные участки сельскохозяйственного назначения, обязаны осуществить отчуждение данных земельных участков в течение двух лет с момента возникновения временного права собственности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xz5nypcuqotbi-5wqafxt">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 </w:t>
      </w:r>
      <w:hyperlink w:history="1" r:id="rIda2bvrj4kv1npgcsdcorge">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IX
 Земли сельскохозяйственного назначения как объект наследования и дарения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w:t>
      </w:r>
    </w:p>
    <w:p>
      <w:pPr>
        <w:spacing w:after="120"/>
        <w:ind w:firstLine="397"/>
        <w:jc w:val="both"/>
      </w:pPr>
      <w:r>
        <w:rPr>
          <w:rFonts w:ascii="Arial" w:cs="Arial" w:eastAsia="Arial" w:hAnsi="Arial"/>
          <w:sz w:val="24"/>
          <w:szCs w:val="24"/>
        </w:rPr>
        <w:t xml:space="preserve">Земельные доли и участки сельскохозяйственного назначения, находящиеся в собственности гражданина Кыргызской Республики, могут быть переданы по наследству. Наследник, при переходе к нему права владения земельными долями и участками, имеет право использовать их и распоряжаться ими по своему усмотрению, если он удовлетворяет требованиям, предъявляемым к покупателю земель сельскохозяйственного назначения.</w:t>
      </w:r>
    </w:p>
    <w:p>
      <w:pPr>
        <w:spacing w:after="120"/>
        <w:ind w:firstLine="397"/>
        <w:jc w:val="both"/>
      </w:pPr>
      <w:r>
        <w:rPr>
          <w:rFonts w:ascii="Arial" w:cs="Arial" w:eastAsia="Arial" w:hAnsi="Arial"/>
          <w:sz w:val="24"/>
          <w:szCs w:val="24"/>
        </w:rPr>
        <w:t xml:space="preserve">Наследниками земельных долей и участков сельскохозяйственного назначения по завещанию и по закону могут быть граждане Кыргызской Республики.</w:t>
      </w:r>
    </w:p>
    <w:p>
      <w:pPr>
        <w:spacing w:after="120"/>
        <w:ind w:firstLine="397"/>
        <w:jc w:val="both"/>
      </w:pPr>
      <w:r>
        <w:rPr>
          <w:rFonts w:ascii="Arial" w:cs="Arial" w:eastAsia="Arial" w:hAnsi="Arial"/>
          <w:sz w:val="24"/>
          <w:szCs w:val="24"/>
        </w:rPr>
        <w:t xml:space="preserve">Если наследником земельной доли и/или земельного участка сельскохозяйственного назначения является иностранное лицо или лицо без гражданства, оно обязано в течение одного года с момента возникновения права на земельную долю и/или участок произвести их отчуждение гражданину Кыргызской Республики.</w:t>
      </w:r>
    </w:p>
    <w:p>
      <w:pPr>
        <w:spacing w:after="120"/>
        <w:ind w:firstLine="397"/>
        <w:jc w:val="both"/>
      </w:pPr>
      <w:r>
        <w:rPr>
          <w:rFonts w:ascii="Arial" w:cs="Arial" w:eastAsia="Arial" w:hAnsi="Arial"/>
          <w:sz w:val="24"/>
          <w:szCs w:val="24"/>
        </w:rPr>
        <w:t xml:space="preserve">Если наследником земельной доли и/или земельного участка сельскохозяйственного назначения является иностранный гражданин, получивший статус соотечественника с иностранным гражданством, он обязан в течение десяти лет с момента возникновения права на земельную долю и/или участок произвести их отчуждение гражданину Кыргызской Республики.</w:t>
      </w:r>
    </w:p>
    <w:p>
      <w:pPr>
        <w:spacing w:after="120"/>
        <w:ind w:firstLine="397"/>
        <w:jc w:val="both"/>
      </w:pPr>
      <w:r>
        <w:rPr>
          <w:rFonts w:ascii="Arial" w:cs="Arial" w:eastAsia="Arial" w:hAnsi="Arial"/>
          <w:sz w:val="24"/>
          <w:szCs w:val="24"/>
        </w:rPr>
        <w:t xml:space="preserve">При этом размер земельной доли и/или участка сельскохозяйственного назначения, передаваемых по наследству, не может быть меньше среднехозяйственного размера земельной доли, установленного в соответствующей сельской управе (айыл окмоту) на момент проведения земельно-аграрной реформы.</w:t>
      </w:r>
    </w:p>
    <w:p>
      <w:pPr>
        <w:spacing w:after="120"/>
        <w:ind w:firstLine="397"/>
        <w:jc w:val="both"/>
      </w:pPr>
      <w:r>
        <w:rPr>
          <w:rFonts w:ascii="Arial" w:cs="Arial" w:eastAsia="Arial" w:hAnsi="Arial"/>
          <w:i/>
          <w:iCs/>
          <w:sz w:val="24"/>
          <w:szCs w:val="24"/>
        </w:rPr>
        <w:t xml:space="preserve">(В редакции Законов КР от </w:t>
      </w:r>
      <w:hyperlink w:history="1" r:id="rIdgt1rcfz3ne-cybw6pzbmb">
        <w:r>
          <w:rPr>
            <w:rFonts w:ascii="Arial" w:cs="Arial" w:eastAsia="Arial" w:hAnsi="Arial"/>
            <w:i/>
            <w:iCs/>
            <w:color w:val="1D4ED8"/>
            <w:sz w:val="24"/>
            <w:szCs w:val="24"/>
            <w:u w:val="single"/>
          </w:rPr>
          <w:t xml:space="preserve">25 июля 2006 года № 129</w:t>
        </w:r>
      </w:hyperlink>
      <w:r>
        <w:rPr>
          <w:rFonts w:ascii="Arial" w:cs="Arial" w:eastAsia="Arial" w:hAnsi="Arial"/>
          <w:i/>
          <w:iCs/>
          <w:sz w:val="24"/>
          <w:szCs w:val="24"/>
        </w:rPr>
        <w:t xml:space="preserve">, </w:t>
      </w:r>
      <w:hyperlink w:history="1" r:id="rIdrsyvitluqic2pom7_ft8f">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w:t>
      </w:r>
    </w:p>
    <w:p>
      <w:pPr>
        <w:spacing w:after="120"/>
        <w:ind w:firstLine="397"/>
        <w:jc w:val="both"/>
      </w:pPr>
      <w:r>
        <w:rPr>
          <w:rFonts w:ascii="Arial" w:cs="Arial" w:eastAsia="Arial" w:hAnsi="Arial"/>
          <w:sz w:val="24"/>
          <w:szCs w:val="24"/>
        </w:rPr>
        <w:t xml:space="preserve">Земельные доли и участки сельскохозяйственного назначения, находящиеся в собственности гражданина Кыргызской Республики, могут являться объектами дарения в соответствии с законодательством Кыргызской Республики и могут быть подарены.</w:t>
      </w:r>
    </w:p>
    <w:p>
      <w:pPr>
        <w:spacing w:after="120"/>
        <w:ind w:firstLine="397"/>
        <w:jc w:val="both"/>
      </w:pPr>
      <w:r>
        <w:rPr>
          <w:rFonts w:ascii="Arial" w:cs="Arial" w:eastAsia="Arial" w:hAnsi="Arial"/>
          <w:sz w:val="24"/>
          <w:szCs w:val="24"/>
        </w:rPr>
        <w:t xml:space="preserve">Размер земельной доли и/или участка сельскохозяйственного назначения, являющихся объектами дарения, не может быть меньше среднехозяйственного размера земельной доли, установленного в соответствующей сельской управе (айыл окмоту) на момент проведения земельно-аграрной реформы.</w:t>
      </w:r>
    </w:p>
    <w:p>
      <w:pPr>
        <w:spacing w:after="120"/>
        <w:ind w:firstLine="397"/>
        <w:jc w:val="both"/>
      </w:pPr>
      <w:r>
        <w:rPr>
          <w:rFonts w:ascii="Arial" w:cs="Arial" w:eastAsia="Arial" w:hAnsi="Arial"/>
          <w:i/>
          <w:iCs/>
          <w:sz w:val="24"/>
          <w:szCs w:val="24"/>
        </w:rPr>
        <w:t xml:space="preserve">(В редакции Закона КР от </w:t>
      </w:r>
      <w:hyperlink w:history="1" r:id="rIddflgfcuhbrwmm_pjgp7rw">
        <w:r>
          <w:rPr>
            <w:rFonts w:ascii="Arial" w:cs="Arial" w:eastAsia="Arial" w:hAnsi="Arial"/>
            <w:i/>
            <w:iCs/>
            <w:color w:val="1D4ED8"/>
            <w:sz w:val="24"/>
            <w:szCs w:val="24"/>
            <w:u w:val="single"/>
          </w:rPr>
          <w:t xml:space="preserve">25 июля 2006 года № 129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X
 Покупка земель сельскохозяйственного назначения для государственных целей</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w:t>
      </w:r>
    </w:p>
    <w:p>
      <w:pPr>
        <w:spacing w:after="120"/>
        <w:ind w:firstLine="397"/>
        <w:jc w:val="both"/>
      </w:pPr>
      <w:r>
        <w:rPr>
          <w:rFonts w:ascii="Arial" w:cs="Arial" w:eastAsia="Arial" w:hAnsi="Arial"/>
          <w:sz w:val="24"/>
          <w:szCs w:val="24"/>
        </w:rPr>
        <w:t xml:space="preserve">Земельные доли и участки сельскохозяйственного назначения, находящиеся в собственности граждан Кыргызской Республики, в случаях, необходимых для государственных целей (строительство стратегических объектов и инженерных сооружений), могут быть отчуждены по решению Правительства Кыргызской Республики путем выкупа после выплаты рыночной стоимости земель и расчетных затрат или предоставления равноценного участка из земель Государственного фонда сельскохозяйственных угодий.</w:t>
      </w:r>
    </w:p>
    <w:p>
      <w:pPr>
        <w:spacing w:after="120"/>
        <w:ind w:firstLine="397"/>
        <w:jc w:val="both"/>
      </w:pPr>
      <w:r>
        <w:rPr>
          <w:rFonts w:ascii="Arial" w:cs="Arial" w:eastAsia="Arial" w:hAnsi="Arial"/>
          <w:b/>
          <w:bCs/>
          <w:sz w:val="24"/>
          <w:szCs w:val="24"/>
        </w:rPr>
        <w:t xml:space="preserve">Статья 31.</w:t>
      </w:r>
    </w:p>
    <w:p>
      <w:pPr>
        <w:spacing w:after="120"/>
        <w:ind w:firstLine="397"/>
        <w:jc w:val="both"/>
      </w:pPr>
      <w:r>
        <w:rPr>
          <w:rFonts w:ascii="Arial" w:cs="Arial" w:eastAsia="Arial" w:hAnsi="Arial"/>
          <w:sz w:val="24"/>
          <w:szCs w:val="24"/>
        </w:rPr>
        <w:t xml:space="preserve">Собственники земельных долей и участков сельскохозяйственного назначения при неубедительных доводах отчуждения их земель для государственных целей имеют право обратиться в суд.</w:t>
      </w:r>
    </w:p>
    <w:p>
      <w:pPr>
        <w:spacing w:after="120"/>
        <w:ind w:firstLine="397"/>
        <w:jc w:val="both"/>
      </w:pPr>
      <w:r>
        <w:rPr>
          <w:rFonts w:ascii="Arial" w:cs="Arial" w:eastAsia="Arial" w:hAnsi="Arial"/>
          <w:b/>
          <w:bCs/>
          <w:sz w:val="24"/>
          <w:szCs w:val="24"/>
        </w:rPr>
        <w:t xml:space="preserve">Статья 32.</w:t>
      </w:r>
    </w:p>
    <w:p>
      <w:pPr>
        <w:spacing w:after="120"/>
        <w:ind w:firstLine="397"/>
        <w:jc w:val="both"/>
      </w:pPr>
      <w:r>
        <w:rPr>
          <w:rFonts w:ascii="Arial" w:cs="Arial" w:eastAsia="Arial" w:hAnsi="Arial"/>
          <w:sz w:val="24"/>
          <w:szCs w:val="24"/>
        </w:rPr>
        <w:t xml:space="preserve">Земли сельскохозяйственного назначения, находящиеся в государственной собственности и переданные в аренду, отчуждаются для государственных целей после выплаты расчетных затрат и упущенной выгоды в момент отчуждения.</w:t>
      </w:r>
    </w:p>
    <w:p>
      <w:pPr>
        <w:spacing w:after="120"/>
        <w:ind w:firstLine="397"/>
        <w:jc w:val="both"/>
      </w:pPr>
      <w:r>
        <w:rPr>
          <w:rFonts w:ascii="Arial" w:cs="Arial" w:eastAsia="Arial" w:hAnsi="Arial"/>
          <w:b/>
          <w:bCs/>
          <w:sz w:val="24"/>
          <w:szCs w:val="24"/>
        </w:rPr>
        <w:t xml:space="preserve">Статья 33.</w:t>
      </w:r>
    </w:p>
    <w:p>
      <w:pPr>
        <w:spacing w:after="120"/>
        <w:ind w:firstLine="397"/>
        <w:jc w:val="both"/>
      </w:pPr>
      <w:r>
        <w:rPr>
          <w:rFonts w:ascii="Arial" w:cs="Arial" w:eastAsia="Arial" w:hAnsi="Arial"/>
          <w:sz w:val="24"/>
          <w:szCs w:val="24"/>
        </w:rPr>
        <w:t xml:space="preserve">Для наделения землей социально уязвимых слоев населения, молодых семей государство имеет право быть покупателем на рынке земель сельскохозяйственного назначения на основании специального решения Правительства Кыргызской Республики, утвержденного Жогорку Кенеша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fkhxzuypgdslvsfcn8d3c">
        <w:r>
          <w:rPr>
            <w:rFonts w:ascii="Arial" w:cs="Arial" w:eastAsia="Arial" w:hAnsi="Arial"/>
            <w:i/>
            <w:iCs/>
            <w:color w:val="1D4ED8"/>
            <w:sz w:val="24"/>
            <w:szCs w:val="24"/>
            <w:u w:val="single"/>
          </w:rPr>
          <w:t xml:space="preserve">25 июля 2006 года № 129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XI
 Отчуждение земель сельскохозяйственного назначения для уплаты долгов</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w:t>
      </w:r>
    </w:p>
    <w:p>
      <w:pPr>
        <w:spacing w:after="120"/>
        <w:ind w:firstLine="397"/>
        <w:jc w:val="both"/>
      </w:pPr>
      <w:r>
        <w:rPr>
          <w:rFonts w:ascii="Arial" w:cs="Arial" w:eastAsia="Arial" w:hAnsi="Arial"/>
          <w:sz w:val="24"/>
          <w:szCs w:val="24"/>
        </w:rPr>
        <w:t xml:space="preserve">Земельные доли и участки сельскохозяйственного назначения, находящиеся в собственности граждан Кыргызской Республики, не могут быть отчуждены за их долги, возникшие до вступления в силу настоящего Закона.</w:t>
      </w:r>
    </w:p>
    <w:p>
      <w:pPr>
        <w:spacing w:after="120" w:before="200"/>
        <w:ind w:firstLine="397"/>
        <w:jc w:val="center"/>
      </w:pPr>
      <w:r>
        <w:rPr>
          <w:rFonts w:ascii="Arial" w:cs="Arial" w:eastAsia="Arial" w:hAnsi="Arial"/>
          <w:b/>
          <w:bCs/>
          <w:sz w:val="24"/>
          <w:szCs w:val="24"/>
        </w:rPr>
        <w:t xml:space="preserve">Глава XII
 Порядок вступления настоящего Закона в силу</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w:t>
      </w:r>
    </w:p>
    <w:p>
      <w:pPr>
        <w:spacing w:after="120"/>
        <w:ind w:firstLine="397"/>
        <w:jc w:val="both"/>
      </w:pPr>
      <w:r>
        <w:rPr>
          <w:rFonts w:ascii="Arial" w:cs="Arial" w:eastAsia="Arial" w:hAnsi="Arial"/>
          <w:sz w:val="24"/>
          <w:szCs w:val="24"/>
        </w:rPr>
        <w:t xml:space="preserve">Настоящий Закон вступает в силу с момента официального опубликования, кроме главы VII.</w:t>
      </w:r>
    </w:p>
    <w:p>
      <w:pPr>
        <w:spacing w:after="120"/>
        <w:ind w:firstLine="397"/>
        <w:jc w:val="both"/>
      </w:pPr>
      <w:r>
        <w:rPr>
          <w:rFonts w:ascii="Arial" w:cs="Arial" w:eastAsia="Arial" w:hAnsi="Arial"/>
          <w:i/>
          <w:iCs/>
          <w:sz w:val="24"/>
          <w:szCs w:val="24"/>
        </w:rPr>
        <w:t xml:space="preserve">Опубликован в газете "Эркин Тоо" за 17 января 2001 года № 4</w:t>
      </w:r>
    </w:p>
    <w:p>
      <w:pPr>
        <w:spacing w:after="120"/>
        <w:ind w:firstLine="397"/>
        <w:jc w:val="both"/>
      </w:pPr>
      <w:r>
        <w:rPr>
          <w:rFonts w:ascii="Arial" w:cs="Arial" w:eastAsia="Arial" w:hAnsi="Arial"/>
          <w:b/>
          <w:bCs/>
          <w:sz w:val="24"/>
          <w:szCs w:val="24"/>
        </w:rPr>
        <w:t xml:space="preserve">Статья 36.</w:t>
      </w:r>
    </w:p>
    <w:p>
      <w:pPr>
        <w:spacing w:after="120"/>
        <w:ind w:firstLine="397"/>
        <w:jc w:val="both"/>
      </w:pPr>
      <w:r>
        <w:rPr>
          <w:rFonts w:ascii="Arial" w:cs="Arial" w:eastAsia="Arial" w:hAnsi="Arial"/>
          <w:sz w:val="24"/>
          <w:szCs w:val="24"/>
        </w:rPr>
        <w:t xml:space="preserve">Действие главы VII настоящего Закона вступает в силу с 1 сентября 2001 года.</w:t>
      </w:r>
    </w:p>
    <w:p>
      <w:pPr>
        <w:spacing w:after="120"/>
        <w:ind w:firstLine="397"/>
        <w:jc w:val="both"/>
      </w:pPr>
      <w:r>
        <w:rPr>
          <w:rFonts w:ascii="Arial" w:cs="Arial" w:eastAsia="Arial" w:hAnsi="Arial"/>
          <w:b/>
          <w:bCs/>
          <w:sz w:val="24"/>
          <w:szCs w:val="24"/>
        </w:rPr>
        <w:t xml:space="preserve">Статья 37.</w:t>
      </w:r>
    </w:p>
    <w:p>
      <w:pPr>
        <w:spacing w:after="120"/>
        <w:ind w:firstLine="397"/>
        <w:jc w:val="both"/>
      </w:pPr>
      <w:r>
        <w:rPr>
          <w:rFonts w:ascii="Arial" w:cs="Arial" w:eastAsia="Arial" w:hAnsi="Arial"/>
          <w:sz w:val="24"/>
          <w:szCs w:val="24"/>
        </w:rPr>
        <w:t xml:space="preserve">Правительству Кыргызской Республики внести предложения о внесении изменений и дополнений в законодательные акты, вытекающие из настоящего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ijxxccaitp2dxeq7twfw" Type="http://schemas.openxmlformats.org/officeDocument/2006/relationships/hyperlink" Target="http://kodeks.duckdns.org/document/230029580" TargetMode="External"/><Relationship Id="rIdwxk2ktlez7p6ww6mf1sk_" Type="http://schemas.openxmlformats.org/officeDocument/2006/relationships/hyperlink" Target="http://kodeks.duckdns.org/document/1938" TargetMode="External"/><Relationship Id="rId033vtpcbbkzuktsd8_lwv" Type="http://schemas.openxmlformats.org/officeDocument/2006/relationships/hyperlink" Target="http://kodeks.duckdns.org/document/1981" TargetMode="External"/><Relationship Id="rIdtjulbkrkgyt43sgiuohhr" Type="http://schemas.openxmlformats.org/officeDocument/2006/relationships/hyperlink" Target="http://kodeks.duckdns.org/document/202116" TargetMode="External"/><Relationship Id="rIdhq09svc9tpv_ob4l9sot_" Type="http://schemas.openxmlformats.org/officeDocument/2006/relationships/hyperlink" Target="http://kodeks.duckdns.org/document/202663" TargetMode="External"/><Relationship Id="rIdc4bh1udx6yroijwv-2pv3" Type="http://schemas.openxmlformats.org/officeDocument/2006/relationships/hyperlink" Target="http://kodeks.duckdns.org/document/202662" TargetMode="External"/><Relationship Id="rIdmegsljcekxo28zhy38uiv" Type="http://schemas.openxmlformats.org/officeDocument/2006/relationships/hyperlink" Target="http://kodeks.duckdns.org/document/203360" TargetMode="External"/><Relationship Id="rIdenyw_dkxar0axp1joupa_" Type="http://schemas.openxmlformats.org/officeDocument/2006/relationships/hyperlink" Target="http://kodeks.duckdns.org/document/203650" TargetMode="External"/><Relationship Id="rIdt9t-lg2g9jdqo86u9ycio" Type="http://schemas.openxmlformats.org/officeDocument/2006/relationships/hyperlink" Target="http://kodeks.duckdns.org/document/203688" TargetMode="External"/><Relationship Id="rIdc-7gfv4ad0uacfmmsa7t_" Type="http://schemas.openxmlformats.org/officeDocument/2006/relationships/hyperlink" Target="http://kodeks.duckdns.org/document/111175" TargetMode="External"/><Relationship Id="rIdehitkq1oxyf7lvkbacwj8" Type="http://schemas.openxmlformats.org/officeDocument/2006/relationships/hyperlink" Target="http://kodeks.duckdns.org/document/111242" TargetMode="External"/><Relationship Id="rIdjxpilxxysaz-n4xikc9z7" Type="http://schemas.openxmlformats.org/officeDocument/2006/relationships/hyperlink" Target="http://kodeks.duckdns.org/document/111243" TargetMode="External"/><Relationship Id="rIdoq8bp0l-fbkl0ccxjmgkh" Type="http://schemas.openxmlformats.org/officeDocument/2006/relationships/hyperlink" Target="http://kodeks.duckdns.org/document/111418" TargetMode="External"/><Relationship Id="rIdmjls2gem9zfxcnv21iqkp" Type="http://schemas.openxmlformats.org/officeDocument/2006/relationships/hyperlink" Target="http://kodeks.duckdns.org/document/111436" TargetMode="External"/><Relationship Id="rId9kyxvtir8amzo9q0sud04" Type="http://schemas.openxmlformats.org/officeDocument/2006/relationships/hyperlink" Target="http://kodeks.duckdns.org/document/111745" TargetMode="External"/><Relationship Id="rIdgmibixcrtr6c36behpotj" Type="http://schemas.openxmlformats.org/officeDocument/2006/relationships/hyperlink" Target="http://kodeks.duckdns.org/document/111798" TargetMode="External"/><Relationship Id="rIdvx0cxbma3q9glmitxaych" Type="http://schemas.openxmlformats.org/officeDocument/2006/relationships/hyperlink" Target="http://kodeks.duckdns.org/document/112079" TargetMode="External"/><Relationship Id="rIdwgqatfp3rud9spjhbu4vd" Type="http://schemas.openxmlformats.org/officeDocument/2006/relationships/hyperlink" Target="http://kodeks.duckdns.org/document/112137" TargetMode="External"/><Relationship Id="rIdpciappn5mfshalp0lof6x" Type="http://schemas.openxmlformats.org/officeDocument/2006/relationships/hyperlink" Target="http://kodeks.duckdns.org/document/111798" TargetMode="External"/><Relationship Id="rIduktid0jdqmeec-pn5bp_a" Type="http://schemas.openxmlformats.org/officeDocument/2006/relationships/hyperlink" Target="http://kodeks.duckdns.org/document/1938" TargetMode="External"/><Relationship Id="rIdztgufauztveobyo_kdx3a" Type="http://schemas.openxmlformats.org/officeDocument/2006/relationships/hyperlink" Target="http://kodeks.duckdns.org/document/1938" TargetMode="External"/><Relationship Id="rIdgxdqcbdiuju0l0bteehxi" Type="http://schemas.openxmlformats.org/officeDocument/2006/relationships/hyperlink" Target="http://kodeks.duckdns.org/document/386#st_27" TargetMode="External"/><Relationship Id="rIdvgexvdbxgbrxghkbof2ja" Type="http://schemas.openxmlformats.org/officeDocument/2006/relationships/hyperlink" Target="http://kodeks.duckdns.org/document/202662" TargetMode="External"/><Relationship Id="rIdnhc6u9hv0fskni9f37dl0" Type="http://schemas.openxmlformats.org/officeDocument/2006/relationships/hyperlink" Target="http://kodeks.duckdns.org/document/203650" TargetMode="External"/><Relationship Id="rId8tklksas4dvmgtkn7x63z" Type="http://schemas.openxmlformats.org/officeDocument/2006/relationships/hyperlink" Target="http://kodeks.duckdns.org/document/111243" TargetMode="External"/><Relationship Id="rIdykpuxkj8u_b-locshqqwe" Type="http://schemas.openxmlformats.org/officeDocument/2006/relationships/hyperlink" Target="http://kodeks.duckdns.org/document/8" TargetMode="External"/><Relationship Id="rIdihxdggwdpehqrytta08v2" Type="http://schemas.openxmlformats.org/officeDocument/2006/relationships/hyperlink" Target="http://kodeks.duckdns.org/document/202116" TargetMode="External"/><Relationship Id="rId0doomhyuke8jrdwvc3hvp" Type="http://schemas.openxmlformats.org/officeDocument/2006/relationships/hyperlink" Target="http://kodeks.duckdns.org/document/202662" TargetMode="External"/><Relationship Id="rId7j9hbpniigadc9n8tuq0k" Type="http://schemas.openxmlformats.org/officeDocument/2006/relationships/hyperlink" Target="http://kodeks.duckdns.org/document/203688" TargetMode="External"/><Relationship Id="rIdtx1s_pj0_psmmomtlilcg" Type="http://schemas.openxmlformats.org/officeDocument/2006/relationships/hyperlink" Target="http://kodeks.duckdns.org/document/8" TargetMode="External"/><Relationship Id="rIdw1kqbywycjj0caib95t0d" Type="http://schemas.openxmlformats.org/officeDocument/2006/relationships/hyperlink" Target="http://kodeks.duckdns.org/document/111418" TargetMode="External"/><Relationship Id="rIdgrziokpgljt9ubtxoa7gc" Type="http://schemas.openxmlformats.org/officeDocument/2006/relationships/hyperlink" Target="http://kodeks.duckdns.org/document/202662" TargetMode="External"/><Relationship Id="rId5tynvbhcpgtgahendqpe5" Type="http://schemas.openxmlformats.org/officeDocument/2006/relationships/hyperlink" Target="http://kodeks.duckdns.org/document/203650" TargetMode="External"/><Relationship Id="rIdicdu0dtts-6oqxahzigzy" Type="http://schemas.openxmlformats.org/officeDocument/2006/relationships/hyperlink" Target="http://kodeks.duckdns.org/document/1981" TargetMode="External"/><Relationship Id="rIdgfxjzp94tjum3opp8i6ib" Type="http://schemas.openxmlformats.org/officeDocument/2006/relationships/hyperlink" Target="http://kodeks.duckdns.org/document/111175" TargetMode="External"/><Relationship Id="rIdqtznvbskunn6a_pdeu1j5" Type="http://schemas.openxmlformats.org/officeDocument/2006/relationships/hyperlink" Target="http://kodeks.duckdns.org/document/202662" TargetMode="External"/><Relationship Id="rId_qf-dg6_yvlazuxbgvnfo" Type="http://schemas.openxmlformats.org/officeDocument/2006/relationships/hyperlink" Target="http://kodeks.duckdns.org/document/203650" TargetMode="External"/><Relationship Id="rId2yf5nyn2z7h5z5jlhw7yj" Type="http://schemas.openxmlformats.org/officeDocument/2006/relationships/hyperlink" Target="http://kodeks.duckdns.org/document/111436" TargetMode="External"/><Relationship Id="rIdswgtwinsdepnbngkcfsse" Type="http://schemas.openxmlformats.org/officeDocument/2006/relationships/hyperlink" Target="http://kodeks.duckdns.org/document/112137" TargetMode="External"/><Relationship Id="rIdqnfuza2tl7gh_st0oz-rr" Type="http://schemas.openxmlformats.org/officeDocument/2006/relationships/hyperlink" Target="http://kodeks.duckdns.org/document/111436" TargetMode="External"/><Relationship Id="rIdibgridxluns84tmgpezow" Type="http://schemas.openxmlformats.org/officeDocument/2006/relationships/hyperlink" Target="http://kodeks.duckdns.org/document/112137" TargetMode="External"/><Relationship Id="rIdjazjgm5c7he85ae3ue6le" Type="http://schemas.openxmlformats.org/officeDocument/2006/relationships/hyperlink" Target="http://kodeks.duckdns.org/document/202662" TargetMode="External"/><Relationship Id="rIduyw1hxbreusq9fonu3vsz" Type="http://schemas.openxmlformats.org/officeDocument/2006/relationships/hyperlink" Target="http://kodeks.duckdns.org/document/203650" TargetMode="External"/><Relationship Id="rIdeeqw3ewajythf7gwnemzp" Type="http://schemas.openxmlformats.org/officeDocument/2006/relationships/hyperlink" Target="http://kodeks.duckdns.org/document/111745" TargetMode="External"/><Relationship Id="rIdlx1mlw3zmrxtsa1o7f8as" Type="http://schemas.openxmlformats.org/officeDocument/2006/relationships/hyperlink" Target="http://kodeks.duckdns.org/document/202662" TargetMode="External"/><Relationship Id="rIdtg4st9_my-3bzv4hjttvl" Type="http://schemas.openxmlformats.org/officeDocument/2006/relationships/hyperlink" Target="http://kodeks.duckdns.org/document/202594" TargetMode="External"/><Relationship Id="rIdre9_t4vh0k-yxjrkiscyu" Type="http://schemas.openxmlformats.org/officeDocument/2006/relationships/hyperlink" Target="http://kodeks.duckdns.org/document/202663" TargetMode="External"/><Relationship Id="rIduqocpwmkkvpc-gfcmqnto" Type="http://schemas.openxmlformats.org/officeDocument/2006/relationships/hyperlink" Target="http://kodeks.duckdns.org/document/202662" TargetMode="External"/><Relationship Id="rIdjnodo1auf7poozi5laol9" Type="http://schemas.openxmlformats.org/officeDocument/2006/relationships/hyperlink" Target="http://kodeks.duckdns.org/document/203650" TargetMode="External"/><Relationship Id="rIdfbirgldiu7zxj9ukmzc3r" Type="http://schemas.openxmlformats.org/officeDocument/2006/relationships/hyperlink" Target="http://kodeks.duckdns.org/document/386#st_6" TargetMode="External"/><Relationship Id="rIdfvcvw5ue-mjf_jjvopb_t" Type="http://schemas.openxmlformats.org/officeDocument/2006/relationships/hyperlink" Target="http://kodeks.duckdns.org/document/202662" TargetMode="External"/><Relationship Id="rIdpnoujjrfj4skhsswp1y2n" Type="http://schemas.openxmlformats.org/officeDocument/2006/relationships/hyperlink" Target="http://kodeks.duckdns.org/document/1938" TargetMode="External"/><Relationship Id="rIdtvirstey5vfgvuvkv-ed9" Type="http://schemas.openxmlformats.org/officeDocument/2006/relationships/hyperlink" Target="http://kodeks.duckdns.org/document/202662" TargetMode="External"/><Relationship Id="rIdyagupxpusg--rq9s2jkvo" Type="http://schemas.openxmlformats.org/officeDocument/2006/relationships/hyperlink" Target="http://kodeks.duckdns.org/document/386#st_17" TargetMode="External"/><Relationship Id="rIdxzvcucnxqmxvb4enq2hpu" Type="http://schemas.openxmlformats.org/officeDocument/2006/relationships/hyperlink" Target="http://kodeks.duckdns.org/document/386#st_15" TargetMode="External"/><Relationship Id="rIdiadd6vc2lgjgyu9i2foh5" Type="http://schemas.openxmlformats.org/officeDocument/2006/relationships/hyperlink" Target="http://kodeks.duckdns.org/document/1938" TargetMode="External"/><Relationship Id="rIdnpj7h4rwhvvnuqkjxorof" Type="http://schemas.openxmlformats.org/officeDocument/2006/relationships/hyperlink" Target="http://kodeks.duckdns.org/document/202662" TargetMode="External"/><Relationship Id="rId7zt6gjgbjwwjacpl3tcog" Type="http://schemas.openxmlformats.org/officeDocument/2006/relationships/hyperlink" Target="http://kodeks.duckdns.org/document/202662" TargetMode="External"/><Relationship Id="rIdxz5nypcuqotbi-5wqafxt" Type="http://schemas.openxmlformats.org/officeDocument/2006/relationships/hyperlink" Target="http://kodeks.duckdns.org/document/202662" TargetMode="External"/><Relationship Id="rIda2bvrj4kv1npgcsdcorge" Type="http://schemas.openxmlformats.org/officeDocument/2006/relationships/hyperlink" Target="http://kodeks.duckdns.org/document/111242" TargetMode="External"/><Relationship Id="rIdgt1rcfz3ne-cybw6pzbmb" Type="http://schemas.openxmlformats.org/officeDocument/2006/relationships/hyperlink" Target="http://kodeks.duckdns.org/document/1938" TargetMode="External"/><Relationship Id="rIdrsyvitluqic2pom7_ft8f" Type="http://schemas.openxmlformats.org/officeDocument/2006/relationships/hyperlink" Target="http://kodeks.duckdns.org/document/112079" TargetMode="External"/><Relationship Id="rIddflgfcuhbrwmm_pjgp7rw" Type="http://schemas.openxmlformats.org/officeDocument/2006/relationships/hyperlink" Target="http://kodeks.duckdns.org/document/1938" TargetMode="External"/><Relationship Id="rIdfkhxzuypgdslvsfcn8d3c" Type="http://schemas.openxmlformats.org/officeDocument/2006/relationships/hyperlink" Target="http://kodeks.duckdns.org/document/1938" TargetMode="External"/><Relationship Id="rId7" Type="http://schemas.openxmlformats.org/officeDocument/2006/relationships/image" Target="media/93bec1c1538034512fe33c1434ae0ea86b639d33.png"/><Relationship Id="rId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2026-09-22T23:36:37.195Z</dcterms:created>
  <dcterms:modified xsi:type="dcterms:W3CDTF">2026-09-22T23:36:37.195Z</dcterms:modified>
</cp:coreProperties>
</file>

<file path=docProps/custom.xml><?xml version="1.0" encoding="utf-8"?>
<Properties xmlns="http://schemas.openxmlformats.org/officeDocument/2006/custom-properties" xmlns:vt="http://schemas.openxmlformats.org/officeDocument/2006/docPropsVTypes"/>
</file>