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o_veqtoa5f-f4powdclj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10 августа 1993 года N 353            ПОСТАНОВЛЕНИЕ ПРАВИТЕЛЬСТВА КЫРГЫЗСКОЙ РЕСПУБЛИКИ                   О памятной записке Всемирного банка       "Приватизация государственных предприятий в Кыргызстане"     В  памятной  записке  Всемирного банка отмечается  низкая  степеньприватизации   в  сельском  хозяйстве,  коммунальном  обслуживании   инепроизводственной   сфере.  Переводы   предприятий   в   иные   формысобственности осуществляются  без  конкурентного  процесса с передачейтрудовым  коллективам  основной  доли  акций,  имеются  ограничения  впоследующем  изменении  профиля  предприятия,  население  недостаточноучаствует  а  приватизации  с  использованием   специальных  платежныхсредств,   существуют   закрытые   акционерные   компании   на    базепреобразованной государственной собственности.    Недостаточно помощи  оказывается  приватизированным  предприятиям.Нуждается в корректировке идеология созданных инвестиционных фондов.    С   учетом   памятной  записки  Фондом государственного  имуществаКыргызской  Республики  внесены коррективы в методологию  и  механизмыразгосударствления и приватизации в Кыргызской Республике.    Правительство Кыргызской Республики постановляет:    1. Одобрить решение Фонда  государственного  имущества  КыргызскойРеспублики   об  отмене II варианта приватизации по  продаже  трудовымколлективам  51  процента  акций,   сокращении  сроков  предоставлениярассрочек  по  платежам за выкупаемое имущество,   проведении  чековыхаукционов,  недопущении  создания  закрытых  акционерных  обществ  приприватизации    госпредприятий,   проведении   приватизации   объектовторговли только через конкурсную и аукционную продажу.    2. Фонду государственного имущества Кыргызской Республики:    -   продолжить  контакты  и  переговоры  с  Всемирным  банком   пореализации   положений памятной записки "Приватизация  государственныхпредприятий в Кыргызстане";    - представить Правительству Кыргызской Республики  предложение  помассовому    акционированию   предприятий,   механизму   использованияспециальных платежных средств.     Премьер-министр Кыргызской Республики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5vsmsoh6lyhkzftvv6bh">
      <w:r>
        <w:rPr>
          <w:rFonts w:ascii="Arial" w:cs="Arial" w:eastAsia="Arial" w:hAnsi="Arial"/>
          <w:color w:val="132D3F"/>
          <w:sz w:val="16"/>
          <w:szCs w:val="16"/>
          <w:u w:val="single"/>
        </w:rPr>
        <w:t xml:space="preserve">dalil.kg/document/38934</w:t>
      </w:r>
    </w:hyperlink>
  </w:p>
  <w:p>
    <w:pPr>
      <w:spacing w:after="0" w:before="40"/>
      <w:jc w:val="center"/>
    </w:pPr>
    <w:hyperlink w:history="1" r:id="rId8t65biq19yp77pb0-t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veqtoa5f-f4powdclj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5vsmsoh6lyhkzftvv6bh" Type="http://schemas.openxmlformats.org/officeDocument/2006/relationships/hyperlink" Target="https://dalil.kg/document/38934" TargetMode="External"/><Relationship Id="rId8t65biq19yp77pb0-t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2026-09-24T22:45:22.268Z</dcterms:created>
  <dcterms:modified xsi:type="dcterms:W3CDTF">2026-09-24T22:45:22.268Z</dcterms:modified>
</cp:coreProperties>
</file>

<file path=docProps/custom.xml><?xml version="1.0" encoding="utf-8"?>
<Properties xmlns="http://schemas.openxmlformats.org/officeDocument/2006/custom-properties" xmlns:vt="http://schemas.openxmlformats.org/officeDocument/2006/docPropsVTypes"/>
</file>