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kusyk_duaht9mg4r79n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марта 1998 года № 28</w:t>
      </w:r>
    </w:p>
    <w:p>
      <w:pPr>
        <w:spacing w:after="480" w:before="200"/>
        <w:jc w:val="center"/>
      </w:pPr>
      <w:r>
        <w:rPr>
          <w:rFonts w:ascii="Arial" w:cs="Arial" w:eastAsia="Arial" w:hAnsi="Arial"/>
          <w:b/>
          <w:bCs/>
          <w:sz w:val="28"/>
          <w:szCs w:val="28"/>
        </w:rPr>
        <w:t xml:space="preserve">О правовой охране программ для электронных вычислительных машин и баз данных</w:t>
      </w:r>
    </w:p>
    <w:p>
      <w:pPr>
        <w:spacing w:after="200"/>
        <w:jc w:val="center"/>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27 февраля 2003 года № 46</w:t>
      </w:r>
      <w:r>
        <w:rPr>
          <w:rFonts w:ascii="Arial" w:cs="Arial" w:eastAsia="Arial" w:hAnsi="Arial"/>
          <w:i/>
          <w:iCs/>
          <w:sz w:val="24"/>
          <w:szCs w:val="24"/>
        </w:rPr>
        <w:t xml:space="preserve">, </w:t>
      </w:r>
      <w:hyperlink w:history="1" r:id="rIdpuz0zlvdycqaqujyh0pc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sftg71xns1zjtai4bb82y">
        <w:r>
          <w:rPr>
            <w:rFonts w:ascii="Arial" w:cs="Arial" w:eastAsia="Arial" w:hAnsi="Arial"/>
            <w:i/>
            <w:iCs/>
            <w:color w:val="1D4ED8"/>
            <w:sz w:val="24"/>
            <w:szCs w:val="24"/>
            <w:u w:val="single"/>
          </w:rPr>
          <w:t xml:space="preserve">27 января 2006 года № 26</w:t>
        </w:r>
      </w:hyperlink>
      <w:r>
        <w:rPr>
          <w:rFonts w:ascii="Arial" w:cs="Arial" w:eastAsia="Arial" w:hAnsi="Arial"/>
          <w:i/>
          <w:iCs/>
          <w:sz w:val="24"/>
          <w:szCs w:val="24"/>
        </w:rPr>
        <w:t xml:space="preserve">, </w:t>
      </w:r>
      <w:r>
        <w:rPr>
          <w:rFonts w:ascii="Arial" w:cs="Arial" w:eastAsia="Arial" w:hAnsi="Arial"/>
          <w:i/>
          <w:iCs/>
          <w:sz w:val="24"/>
          <w:szCs w:val="24"/>
        </w:rPr>
        <w:t xml:space="preserve">8 декабря 2006 года № 205</w:t>
      </w:r>
      <w:r>
        <w:rPr>
          <w:rFonts w:ascii="Arial" w:cs="Arial" w:eastAsia="Arial" w:hAnsi="Arial"/>
          <w:i/>
          <w:iCs/>
          <w:sz w:val="24"/>
          <w:szCs w:val="24"/>
        </w:rPr>
        <w:t xml:space="preserve">, </w:t>
      </w:r>
      <w:r>
        <w:rPr>
          <w:rFonts w:ascii="Arial" w:cs="Arial" w:eastAsia="Arial" w:hAnsi="Arial"/>
          <w:i/>
          <w:iCs/>
          <w:sz w:val="24"/>
          <w:szCs w:val="24"/>
        </w:rPr>
        <w:t xml:space="preserve">3 мая 2018 года № 45</w:t>
      </w:r>
      <w:r>
        <w:rPr>
          <w:rFonts w:ascii="Arial" w:cs="Arial" w:eastAsia="Arial" w:hAnsi="Arial"/>
          <w:i/>
          <w:iCs/>
          <w:sz w:val="24"/>
          <w:szCs w:val="24"/>
        </w:rPr>
        <w:t xml:space="preserve">, </w:t>
      </w:r>
      <w:hyperlink w:history="1" r:id="rIdlxg4p9jkkhzkio9zxn3wf">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 </w:t>
      </w:r>
      <w:r>
        <w:rPr>
          <w:rFonts w:ascii="Arial" w:cs="Arial" w:eastAsia="Arial" w:hAnsi="Arial"/>
          <w:sz w:val="24"/>
          <w:szCs w:val="24"/>
        </w:rPr>
        <w:t xml:space="preserve">	</w:t>
      </w:r>
      <w:r>
        <w:rPr>
          <w:rFonts w:ascii="Arial" w:cs="Arial" w:eastAsia="Arial" w:hAnsi="Arial"/>
          <w:sz w:val="24"/>
          <w:szCs w:val="24"/>
        </w:rPr>
        <w:t xml:space="preserve">2 марта 1998 года</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sz w:val="24"/>
          <w:szCs w:val="24"/>
        </w:rPr>
        <w:t xml:space="preserve">Основные понятия, применяемые в настоящем Законе:</w:t>
      </w:r>
    </w:p>
    <w:p>
      <w:pPr>
        <w:spacing w:after="60"/>
        <w:ind w:firstLine="567"/>
        <w:jc w:val="both"/>
      </w:pPr>
      <w:r>
        <w:rPr>
          <w:rFonts w:ascii="Arial" w:cs="Arial" w:eastAsia="Arial" w:hAnsi="Arial"/>
          <w:b/>
          <w:bCs/>
          <w:sz w:val="24"/>
          <w:szCs w:val="24"/>
        </w:rPr>
        <w:t xml:space="preserve">программа для ЭВМ</w:t>
      </w:r>
      <w:r>
        <w:rPr>
          <w:rFonts w:ascii="Arial" w:cs="Arial" w:eastAsia="Arial" w:hAnsi="Arial"/>
          <w:sz w:val="24"/>
          <w:szCs w:val="24"/>
        </w:rPr>
        <w:t xml:space="preserve"> - объективная форма представления совокупности данных и команд, предназначенных для функционирования электронных вычислительных машин (ЭВМ) с целью получения определенного результата;</w:t>
      </w:r>
    </w:p>
    <w:p>
      <w:pPr>
        <w:spacing w:after="60"/>
        <w:ind w:firstLine="56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ЭВМ;</w:t>
      </w:r>
    </w:p>
    <w:p>
      <w:pPr>
        <w:spacing w:after="60"/>
        <w:ind w:firstLine="567"/>
        <w:jc w:val="both"/>
      </w:pPr>
      <w:r>
        <w:rPr>
          <w:rFonts w:ascii="Arial" w:cs="Arial" w:eastAsia="Arial" w:hAnsi="Arial"/>
          <w:b/>
          <w:bCs/>
          <w:sz w:val="24"/>
          <w:szCs w:val="24"/>
        </w:rPr>
        <w:t xml:space="preserve">адаптация программы для ЭВМ или базы данных</w:t>
      </w:r>
      <w:r>
        <w:rPr>
          <w:rFonts w:ascii="Arial" w:cs="Arial" w:eastAsia="Arial" w:hAnsi="Arial"/>
          <w:sz w:val="24"/>
          <w:szCs w:val="24"/>
        </w:rPr>
        <w:t xml:space="preserve"> - внесение изменений, осуществляемых исключительно в целях обеспечения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pPr>
        <w:spacing w:after="60"/>
        <w:ind w:firstLine="567"/>
        <w:jc w:val="both"/>
      </w:pPr>
      <w:r>
        <w:rPr>
          <w:rFonts w:ascii="Arial" w:cs="Arial" w:eastAsia="Arial" w:hAnsi="Arial"/>
          <w:b/>
          <w:bCs/>
          <w:sz w:val="24"/>
          <w:szCs w:val="24"/>
        </w:rPr>
        <w:t xml:space="preserve">модификация (переработка) программы для ЭВМ или базы данных</w:t>
      </w:r>
      <w:r>
        <w:rPr>
          <w:rFonts w:ascii="Arial" w:cs="Arial" w:eastAsia="Arial" w:hAnsi="Arial"/>
          <w:sz w:val="24"/>
          <w:szCs w:val="24"/>
        </w:rPr>
        <w:t xml:space="preserve"> - любые их изменения, не являющиеся адаптацией;</w:t>
      </w:r>
    </w:p>
    <w:p>
      <w:pPr>
        <w:spacing w:after="60"/>
        <w:ind w:firstLine="567"/>
        <w:jc w:val="both"/>
      </w:pPr>
      <w:r>
        <w:rPr>
          <w:rFonts w:ascii="Arial" w:cs="Arial" w:eastAsia="Arial" w:hAnsi="Arial"/>
          <w:b/>
          <w:bCs/>
          <w:sz w:val="24"/>
          <w:szCs w:val="24"/>
        </w:rPr>
        <w:t xml:space="preserve">исходный текст</w:t>
      </w:r>
      <w:r>
        <w:rPr>
          <w:rFonts w:ascii="Arial" w:cs="Arial" w:eastAsia="Arial" w:hAnsi="Arial"/>
          <w:sz w:val="24"/>
          <w:szCs w:val="24"/>
        </w:rPr>
        <w:t xml:space="preserve"> - текст, написанный на каком-либо языке программирования, не подвергавшийся переработке каким-либо компилятором;</w:t>
      </w:r>
    </w:p>
    <w:p>
      <w:pPr>
        <w:spacing w:after="60"/>
        <w:ind w:firstLine="567"/>
        <w:jc w:val="both"/>
      </w:pPr>
      <w:r>
        <w:rPr>
          <w:rFonts w:ascii="Arial" w:cs="Arial" w:eastAsia="Arial" w:hAnsi="Arial"/>
          <w:b/>
          <w:bCs/>
          <w:sz w:val="24"/>
          <w:szCs w:val="24"/>
        </w:rPr>
        <w:t xml:space="preserve">объектный код</w:t>
      </w:r>
      <w:r>
        <w:rPr>
          <w:rFonts w:ascii="Arial" w:cs="Arial" w:eastAsia="Arial" w:hAnsi="Arial"/>
          <w:sz w:val="24"/>
          <w:szCs w:val="24"/>
        </w:rPr>
        <w:t xml:space="preserve"> - программа, получившаяся в результате преобразования исходного текста в машинный код;</w:t>
      </w:r>
    </w:p>
    <w:p>
      <w:pPr>
        <w:spacing w:after="60"/>
        <w:ind w:firstLine="567"/>
        <w:jc w:val="both"/>
      </w:pPr>
      <w:r>
        <w:rPr>
          <w:rFonts w:ascii="Arial" w:cs="Arial" w:eastAsia="Arial" w:hAnsi="Arial"/>
          <w:b/>
          <w:bCs/>
          <w:sz w:val="24"/>
          <w:szCs w:val="24"/>
        </w:rPr>
        <w:t xml:space="preserve">компилирование программы для ЭВМ</w:t>
      </w:r>
      <w:r>
        <w:rPr>
          <w:rFonts w:ascii="Arial" w:cs="Arial" w:eastAsia="Arial" w:hAnsi="Arial"/>
          <w:sz w:val="24"/>
          <w:szCs w:val="24"/>
        </w:rPr>
        <w:t xml:space="preserve">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60"/>
        <w:ind w:firstLine="567"/>
        <w:jc w:val="both"/>
      </w:pPr>
      <w:r>
        <w:rPr>
          <w:rFonts w:ascii="Arial" w:cs="Arial" w:eastAsia="Arial" w:hAnsi="Arial"/>
          <w:b/>
          <w:bCs/>
          <w:sz w:val="24"/>
          <w:szCs w:val="24"/>
        </w:rPr>
        <w:t xml:space="preserve">декомпилирование программы для ЭВМ</w:t>
      </w:r>
      <w:r>
        <w:rPr>
          <w:rFonts w:ascii="Arial" w:cs="Arial" w:eastAsia="Arial" w:hAnsi="Arial"/>
          <w:sz w:val="24"/>
          <w:szCs w:val="24"/>
        </w:rPr>
        <w:t xml:space="preserve">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60"/>
        <w:ind w:firstLine="567"/>
        <w:jc w:val="both"/>
      </w:pPr>
      <w:r>
        <w:rPr>
          <w:rFonts w:ascii="Arial" w:cs="Arial" w:eastAsia="Arial" w:hAnsi="Arial"/>
          <w:b/>
          <w:bCs/>
          <w:sz w:val="24"/>
          <w:szCs w:val="24"/>
        </w:rPr>
        <w:t xml:space="preserve">воспроизведение программы для ЭВМ или базы данных</w:t>
      </w:r>
      <w:r>
        <w:rPr>
          <w:rFonts w:ascii="Arial" w:cs="Arial" w:eastAsia="Arial" w:hAnsi="Arial"/>
          <w:sz w:val="24"/>
          <w:szCs w:val="24"/>
        </w:rPr>
        <w:t xml:space="preserve"> - изготовление одного или более экземпляров программы для ЭВМ или базы данных в любой материальной форме, а также их запись в память ЭВМ;</w:t>
      </w:r>
    </w:p>
    <w:p>
      <w:pPr>
        <w:spacing w:after="60"/>
        <w:ind w:firstLine="567"/>
        <w:jc w:val="both"/>
      </w:pPr>
      <w:r>
        <w:rPr>
          <w:rFonts w:ascii="Arial" w:cs="Arial" w:eastAsia="Arial" w:hAnsi="Arial"/>
          <w:b/>
          <w:bCs/>
          <w:sz w:val="24"/>
          <w:szCs w:val="24"/>
        </w:rPr>
        <w:t xml:space="preserve">распространение программы для ЭВМ или базы данных</w:t>
      </w:r>
      <w:r>
        <w:rPr>
          <w:rFonts w:ascii="Arial" w:cs="Arial" w:eastAsia="Arial" w:hAnsi="Arial"/>
          <w:sz w:val="24"/>
          <w:szCs w:val="24"/>
        </w:rPr>
        <w:t xml:space="preserve">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60"/>
        <w:ind w:firstLine="567"/>
        <w:jc w:val="both"/>
      </w:pPr>
      <w:r>
        <w:rPr>
          <w:rFonts w:ascii="Arial" w:cs="Arial" w:eastAsia="Arial" w:hAnsi="Arial"/>
          <w:b/>
          <w:bCs/>
          <w:sz w:val="24"/>
          <w:szCs w:val="24"/>
        </w:rPr>
        <w:t xml:space="preserve">выпуск в свет (опубликование) программы для ЭВМ или базы данных</w:t>
      </w:r>
      <w:r>
        <w:rPr>
          <w:rFonts w:ascii="Arial" w:cs="Arial" w:eastAsia="Arial" w:hAnsi="Arial"/>
          <w:sz w:val="24"/>
          <w:szCs w:val="24"/>
        </w:rPr>
        <w:t xml:space="preserve">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 при условии, что количество таких экземпляров должно удовлетворять потребности этого круга лиц, принимая во внимание характер указанных произведений;</w:t>
      </w:r>
    </w:p>
    <w:p>
      <w:pPr>
        <w:spacing w:after="60"/>
        <w:ind w:firstLine="567"/>
        <w:jc w:val="both"/>
      </w:pPr>
      <w:r>
        <w:rPr>
          <w:rFonts w:ascii="Arial" w:cs="Arial" w:eastAsia="Arial" w:hAnsi="Arial"/>
          <w:b/>
          <w:bCs/>
          <w:sz w:val="24"/>
          <w:szCs w:val="24"/>
        </w:rPr>
        <w:t xml:space="preserve">использование программы для ЭВМ или базы данных</w:t>
      </w:r>
      <w:r>
        <w:rPr>
          <w:rFonts w:ascii="Arial" w:cs="Arial" w:eastAsia="Arial" w:hAnsi="Arial"/>
          <w:sz w:val="24"/>
          <w:szCs w:val="24"/>
        </w:rPr>
        <w:t xml:space="preserve">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60"/>
        <w:ind w:firstLine="567"/>
        <w:jc w:val="both"/>
      </w:pPr>
      <w:r>
        <w:rPr>
          <w:rFonts w:ascii="Arial" w:cs="Arial" w:eastAsia="Arial" w:hAnsi="Arial"/>
          <w:sz w:val="24"/>
          <w:szCs w:val="24"/>
        </w:rPr>
        <w:t xml:space="preserve">Под </w:t>
      </w:r>
      <w:r>
        <w:rPr>
          <w:rFonts w:ascii="Arial" w:cs="Arial" w:eastAsia="Arial" w:hAnsi="Arial"/>
          <w:b/>
          <w:bCs/>
          <w:sz w:val="24"/>
          <w:szCs w:val="24"/>
        </w:rPr>
        <w:t xml:space="preserve">правообладателем</w:t>
      </w:r>
      <w:r>
        <w:rPr>
          <w:rFonts w:ascii="Arial" w:cs="Arial" w:eastAsia="Arial" w:hAnsi="Arial"/>
          <w:sz w:val="24"/>
          <w:szCs w:val="24"/>
        </w:rPr>
        <w:t xml:space="preserve"> в настоящем Законе понимаются автор, его наследник, а также любое физическое или юридическое лицо, которое владеет исключительными имущественными правами, полученными в силу закона или договора.</w:t>
      </w:r>
    </w:p>
    <w:p>
      <w:pPr>
        <w:spacing w:after="60" w:before="200"/>
        <w:ind w:firstLine="567"/>
        <w:jc w:val="both"/>
      </w:pPr>
      <w:r>
        <w:rPr>
          <w:rFonts w:ascii="Arial" w:cs="Arial" w:eastAsia="Arial" w:hAnsi="Arial"/>
          <w:b/>
          <w:bCs/>
          <w:sz w:val="24"/>
          <w:szCs w:val="24"/>
        </w:rPr>
        <w:t xml:space="preserve">Статья 2. Отношения, регулируемые настоящим Законом</w:t>
      </w:r>
    </w:p>
    <w:p>
      <w:pPr>
        <w:spacing w:after="60"/>
        <w:ind w:firstLine="567"/>
        <w:jc w:val="both"/>
      </w:pPr>
      <w:r>
        <w:rPr>
          <w:rFonts w:ascii="Arial" w:cs="Arial" w:eastAsia="Arial" w:hAnsi="Arial"/>
          <w:sz w:val="24"/>
          <w:szCs w:val="24"/>
        </w:rPr>
        <w:t xml:space="preserve">Настоящим Законом регулируются отношения, связанные с созданием, правовой охраной и использованием программ для ЭВМ и баз данных.</w:t>
      </w:r>
    </w:p>
    <w:p>
      <w:pPr>
        <w:spacing w:after="60"/>
        <w:ind w:firstLine="567"/>
        <w:jc w:val="both"/>
      </w:pPr>
      <w:r>
        <w:rPr>
          <w:rFonts w:ascii="Arial" w:cs="Arial" w:eastAsia="Arial" w:hAnsi="Arial"/>
          <w:sz w:val="24"/>
          <w:szCs w:val="24"/>
        </w:rPr>
        <w:t xml:space="preserve">Программы для ЭВМ и базы данных относятся настоящим Законом к объектам авторского права. Программам для ЭВМ предоставляется правовая охрана как произведениям литературы, а базам данных - как сборникам.</w:t>
      </w:r>
    </w:p>
    <w:p>
      <w:pPr>
        <w:spacing w:after="60"/>
        <w:ind w:firstLine="567"/>
        <w:jc w:val="both"/>
      </w:pPr>
      <w:r>
        <w:rPr>
          <w:rFonts w:ascii="Arial" w:cs="Arial" w:eastAsia="Arial" w:hAnsi="Arial"/>
          <w:sz w:val="24"/>
          <w:szCs w:val="24"/>
        </w:rPr>
        <w:t xml:space="preserve">Государственное регулирование в сфере охраны программ для электронных вычислительных машин и баз данных осуществляет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27 февраля 2003 года № 46</w:t>
      </w:r>
      <w:r>
        <w:rPr>
          <w:rFonts w:ascii="Arial" w:cs="Arial" w:eastAsia="Arial" w:hAnsi="Arial"/>
          <w:i/>
          <w:iCs/>
          <w:sz w:val="24"/>
          <w:szCs w:val="24"/>
        </w:rPr>
        <w:t xml:space="preserve">, </w:t>
      </w:r>
      <w:hyperlink w:history="1" r:id="rIdit6tiqv95yssgt38ej5i2">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Объект и условия правовой охраны программ для ЭВМ и баз данных</w:t>
      </w:r>
    </w:p>
    <w:p>
      <w:pPr>
        <w:spacing w:after="60"/>
        <w:ind w:firstLine="567"/>
        <w:jc w:val="both"/>
      </w:pPr>
      <w:r>
        <w:rPr>
          <w:rFonts w:ascii="Arial" w:cs="Arial" w:eastAsia="Arial" w:hAnsi="Arial"/>
          <w:sz w:val="24"/>
          <w:szCs w:val="24"/>
        </w:rPr>
        <w:t xml:space="preserve">Авторское право распространяется 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60"/>
        <w:ind w:firstLine="567"/>
        <w:jc w:val="both"/>
      </w:pPr>
      <w:r>
        <w:rPr>
          <w:rFonts w:ascii="Arial" w:cs="Arial" w:eastAsia="Arial" w:hAnsi="Arial"/>
          <w:sz w:val="24"/>
          <w:szCs w:val="24"/>
        </w:rPr>
        <w:t xml:space="preserve">Авторское право распространяется на программы для ЭВМ и базы данных, являющиеся результатом творческой деятельности автора.</w:t>
      </w:r>
    </w:p>
    <w:p>
      <w:pPr>
        <w:spacing w:after="60"/>
        <w:ind w:firstLine="567"/>
        <w:jc w:val="both"/>
      </w:pPr>
      <w:r>
        <w:rPr>
          <w:rFonts w:ascii="Arial" w:cs="Arial" w:eastAsia="Arial" w:hAnsi="Arial"/>
          <w:sz w:val="24"/>
          <w:szCs w:val="24"/>
        </w:rPr>
        <w:t xml:space="preserve">Творческий характер деятельности автора предполагается до тех пор, пока не доказано обратное.</w:t>
      </w:r>
    </w:p>
    <w:p>
      <w:pPr>
        <w:spacing w:after="60"/>
        <w:ind w:firstLine="567"/>
        <w:jc w:val="both"/>
      </w:pPr>
      <w:r>
        <w:rPr>
          <w:rFonts w:ascii="Arial" w:cs="Arial" w:eastAsia="Arial" w:hAnsi="Arial"/>
          <w:sz w:val="24"/>
          <w:szCs w:val="24"/>
        </w:rPr>
        <w:t xml:space="preserve">Предоставляемая настоящим Законом правовая охрана распространяется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w:t>
      </w:r>
    </w:p>
    <w:p>
      <w:pPr>
        <w:spacing w:after="60"/>
        <w:ind w:firstLine="567"/>
        <w:jc w:val="both"/>
      </w:pPr>
      <w:r>
        <w:rPr>
          <w:rFonts w:ascii="Arial" w:cs="Arial" w:eastAsia="Arial" w:hAnsi="Arial"/>
          <w:sz w:val="24"/>
          <w:szCs w:val="24"/>
        </w:rPr>
        <w:t xml:space="preserve">Предоставляемая настоящим Законом правовая охрана распространяется на базы данных, представляющие собой результат творческого труда по подбору и организации данных. 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60"/>
        <w:ind w:firstLine="567"/>
        <w:jc w:val="both"/>
      </w:pPr>
      <w:r>
        <w:rPr>
          <w:rFonts w:ascii="Arial" w:cs="Arial" w:eastAsia="Arial" w:hAnsi="Arial"/>
          <w:sz w:val="24"/>
          <w:szCs w:val="24"/>
        </w:rPr>
        <w:t xml:space="preserve">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60"/>
        <w:ind w:firstLine="567"/>
        <w:jc w:val="both"/>
      </w:pPr>
      <w:r>
        <w:rPr>
          <w:rFonts w:ascii="Arial" w:cs="Arial" w:eastAsia="Arial" w:hAnsi="Arial"/>
          <w:sz w:val="24"/>
          <w:szCs w:val="24"/>
        </w:rPr>
        <w:t xml:space="preserve">Авторское право на программы для ЭВМ и базы данных не связано с правом собственности на их материальный носитель. Любая передача прав на материальный носитель не влечет за собой передачи каких-либо прав на программы для ЭВМ или базы данных.</w:t>
      </w:r>
    </w:p>
    <w:p>
      <w:pPr>
        <w:spacing w:after="60" w:before="200"/>
        <w:ind w:firstLine="567"/>
        <w:jc w:val="both"/>
      </w:pPr>
      <w:r>
        <w:rPr>
          <w:rFonts w:ascii="Arial" w:cs="Arial" w:eastAsia="Arial" w:hAnsi="Arial"/>
          <w:b/>
          <w:bCs/>
          <w:sz w:val="24"/>
          <w:szCs w:val="24"/>
        </w:rPr>
        <w:t xml:space="preserve">Статья 4. Условия признания авторского права</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возникает в силу их создания. Для признания и осуществления авторского права на программу для ЭВМ или базу данных не требуется депонирования, регистрации или соблюдения иных формальностей.</w:t>
      </w:r>
    </w:p>
    <w:p>
      <w:pPr>
        <w:spacing w:after="60"/>
        <w:ind w:firstLine="567"/>
        <w:jc w:val="both"/>
      </w:pPr>
      <w:r>
        <w:rPr>
          <w:rFonts w:ascii="Arial" w:cs="Arial" w:eastAsia="Arial" w:hAnsi="Arial"/>
          <w:sz w:val="24"/>
          <w:szCs w:val="24"/>
        </w:rPr>
        <w:t xml:space="preserve">Правообладатель для оповещения о своих правах может, начиная с первого выпуска в свет программы для ЭВМ или базы данных, использовать знак охраны авторского права, состоящий из трех элементов:</w:t>
      </w:r>
    </w:p>
    <w:p>
      <w:pPr>
        <w:spacing w:after="60"/>
        <w:ind w:firstLine="567"/>
        <w:jc w:val="both"/>
      </w:pPr>
      <w:r>
        <w:rPr>
          <w:rFonts w:ascii="Arial" w:cs="Arial" w:eastAsia="Arial" w:hAnsi="Arial"/>
          <w:sz w:val="24"/>
          <w:szCs w:val="24"/>
        </w:rPr>
        <w:t xml:space="preserve">- буквы С в окружности или в круглых скобках;</w:t>
      </w:r>
    </w:p>
    <w:p>
      <w:pPr>
        <w:spacing w:after="60"/>
        <w:ind w:firstLine="567"/>
        <w:jc w:val="both"/>
      </w:pPr>
      <w:r>
        <w:rPr>
          <w:rFonts w:ascii="Arial" w:cs="Arial" w:eastAsia="Arial" w:hAnsi="Arial"/>
          <w:sz w:val="24"/>
          <w:szCs w:val="24"/>
        </w:rPr>
        <w:t xml:space="preserve">- наименования (имени) правообладателя;</w:t>
      </w:r>
    </w:p>
    <w:p>
      <w:pPr>
        <w:spacing w:after="60"/>
        <w:ind w:firstLine="567"/>
        <w:jc w:val="both"/>
      </w:pPr>
      <w:r>
        <w:rPr>
          <w:rFonts w:ascii="Arial" w:cs="Arial" w:eastAsia="Arial" w:hAnsi="Arial"/>
          <w:sz w:val="24"/>
          <w:szCs w:val="24"/>
        </w:rPr>
        <w:t xml:space="preserve">- года первого выпуска программы для ЭВМ или базы данных в свет.</w:t>
      </w:r>
    </w:p>
    <w:p>
      <w:pPr>
        <w:spacing w:after="60" w:before="200"/>
        <w:ind w:firstLine="567"/>
        <w:jc w:val="both"/>
      </w:pPr>
      <w:r>
        <w:rPr>
          <w:rFonts w:ascii="Arial" w:cs="Arial" w:eastAsia="Arial" w:hAnsi="Arial"/>
          <w:b/>
          <w:bCs/>
          <w:sz w:val="24"/>
          <w:szCs w:val="24"/>
        </w:rPr>
        <w:t xml:space="preserve">Статья 5. Авторское право на базу данных</w:t>
      </w:r>
    </w:p>
    <w:p>
      <w:pPr>
        <w:spacing w:after="60"/>
        <w:ind w:firstLine="567"/>
        <w:jc w:val="both"/>
      </w:pPr>
      <w:r>
        <w:rPr>
          <w:rFonts w:ascii="Arial" w:cs="Arial" w:eastAsia="Arial" w:hAnsi="Arial"/>
          <w:sz w:val="24"/>
          <w:szCs w:val="24"/>
        </w:rPr>
        <w:t xml:space="preserve">Авторское право на базу данных, состоящую из материалов, не являющихся объектами авторского права, принадлежит лицам, создавшим базу данных.</w:t>
      </w:r>
    </w:p>
    <w:p>
      <w:pPr>
        <w:spacing w:after="60"/>
        <w:ind w:firstLine="567"/>
        <w:jc w:val="both"/>
      </w:pPr>
      <w:r>
        <w:rPr>
          <w:rFonts w:ascii="Arial" w:cs="Arial" w:eastAsia="Arial" w:hAnsi="Arial"/>
          <w:sz w:val="24"/>
          <w:szCs w:val="24"/>
        </w:rPr>
        <w:t xml:space="preserve">Авторское право на базу данных признается при условии соблюдения авторского права на каждое из произведений, включенных в эту базу данных.</w:t>
      </w:r>
    </w:p>
    <w:p>
      <w:pPr>
        <w:spacing w:after="60"/>
        <w:ind w:firstLine="567"/>
        <w:jc w:val="both"/>
      </w:pPr>
      <w:r>
        <w:rPr>
          <w:rFonts w:ascii="Arial" w:cs="Arial" w:eastAsia="Arial" w:hAnsi="Arial"/>
          <w:sz w:val="24"/>
          <w:szCs w:val="24"/>
        </w:rPr>
        <w:t xml:space="preserve">Авторское право на каждое из произведений, включенных в базу данных, сохраняется. Эти произведения могут использоваться независимо от такой базы данных.</w:t>
      </w:r>
    </w:p>
    <w:p>
      <w:pPr>
        <w:spacing w:after="60"/>
        <w:ind w:firstLine="567"/>
        <w:jc w:val="both"/>
      </w:pPr>
      <w:r>
        <w:rPr>
          <w:rFonts w:ascii="Arial" w:cs="Arial" w:eastAsia="Arial" w:hAnsi="Arial"/>
          <w:sz w:val="24"/>
          <w:szCs w:val="24"/>
        </w:rPr>
        <w:t xml:space="preserve">Авторское право на базу данных не препятствует другим лицам осуществлять самостоятельный подбор и организацию произведений и материалов, входящих в эту базу данных.</w:t>
      </w:r>
    </w:p>
    <w:p>
      <w:pPr>
        <w:spacing w:after="60" w:before="200"/>
        <w:ind w:firstLine="567"/>
        <w:jc w:val="both"/>
      </w:pPr>
      <w:r>
        <w:rPr>
          <w:rFonts w:ascii="Arial" w:cs="Arial" w:eastAsia="Arial" w:hAnsi="Arial"/>
          <w:b/>
          <w:bCs/>
          <w:sz w:val="24"/>
          <w:szCs w:val="24"/>
        </w:rPr>
        <w:t xml:space="preserve">Статья 6. Срок действия авторского права</w:t>
      </w:r>
    </w:p>
    <w:p>
      <w:pPr>
        <w:spacing w:after="60"/>
        <w:ind w:firstLine="567"/>
        <w:jc w:val="both"/>
      </w:pPr>
      <w:r>
        <w:rPr>
          <w:rFonts w:ascii="Arial" w:cs="Arial" w:eastAsia="Arial" w:hAnsi="Arial"/>
          <w:sz w:val="24"/>
          <w:szCs w:val="24"/>
        </w:rPr>
        <w:t xml:space="preserve">Авторское право действует с момента создания программы для ЭВМ или базы данных в течение всей жизни автора и 50 лет после его смерти, считая с 1 января года, следующего за годом смерти автора.</w:t>
      </w:r>
    </w:p>
    <w:p>
      <w:pPr>
        <w:spacing w:after="60"/>
        <w:ind w:firstLine="567"/>
        <w:jc w:val="both"/>
      </w:pPr>
      <w:r>
        <w:rPr>
          <w:rFonts w:ascii="Arial" w:cs="Arial" w:eastAsia="Arial" w:hAnsi="Arial"/>
          <w:sz w:val="24"/>
          <w:szCs w:val="24"/>
        </w:rPr>
        <w:t xml:space="preserve">Срок окончания действия авторского права на программу для ЭВМ или базу данных, созданные в соавторстве, исчисляется со времени смерти последнего автора, пережившего других соавторов.</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выпущенные анонимно или под псевдонимом, действует с момента их выпуска в свет в течение 50 лет. Если автор программы для ЭВМ или базы данных, выпущенных в свет анонимно или под псевдонимом, раскроет свою личность в течение указанного срока или принятый автором псевдоним не оставляет сомнений в его личности, то применяется срок охраны, предусмотренный частью первой настоящей статьи.</w:t>
      </w:r>
    </w:p>
    <w:p>
      <w:pPr>
        <w:spacing w:after="60"/>
        <w:ind w:firstLine="567"/>
        <w:jc w:val="both"/>
      </w:pPr>
      <w:r>
        <w:rPr>
          <w:rFonts w:ascii="Arial" w:cs="Arial" w:eastAsia="Arial" w:hAnsi="Arial"/>
          <w:sz w:val="24"/>
          <w:szCs w:val="24"/>
        </w:rPr>
        <w:t xml:space="preserve">Личные неимущественные права автора на программу для ЭВМ или базу данных охраняются бессрочно.</w:t>
      </w:r>
    </w:p>
    <w:p>
      <w:pPr>
        <w:spacing w:after="60" w:before="200"/>
        <w:ind w:firstLine="567"/>
        <w:jc w:val="both"/>
      </w:pPr>
      <w:r>
        <w:rPr>
          <w:rFonts w:ascii="Arial" w:cs="Arial" w:eastAsia="Arial" w:hAnsi="Arial"/>
          <w:b/>
          <w:bCs/>
          <w:sz w:val="24"/>
          <w:szCs w:val="24"/>
        </w:rPr>
        <w:t xml:space="preserve">Статья 7. Сфера действия настоящего Закона</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впервые выпущенные в свет на территории Кыргызской Республики либо не выпущенные в свет, но находящиеся на ее территории в какой-либо объективной форме, действует на территории Кыргызской Республики. Оно признается за автором, его наследниками или иными правопреемниками автора независимо от гражданства.</w:t>
      </w:r>
    </w:p>
    <w:p>
      <w:pPr>
        <w:spacing w:after="60"/>
        <w:ind w:firstLine="567"/>
        <w:jc w:val="both"/>
      </w:pPr>
      <w:r>
        <w:rPr>
          <w:rFonts w:ascii="Arial" w:cs="Arial" w:eastAsia="Arial" w:hAnsi="Arial"/>
          <w:sz w:val="24"/>
          <w:szCs w:val="24"/>
        </w:rPr>
        <w:t xml:space="preserve">Авторское право признается также за гражданами Кыргызской Республики, программа для ЭВМ или база данных которых выпущена в свет или находится в какой-либо объективной форме на территории иностранного государства, или за их правопреемниками.</w:t>
      </w:r>
    </w:p>
    <w:p>
      <w:pPr>
        <w:spacing w:after="60"/>
        <w:ind w:firstLine="567"/>
        <w:jc w:val="both"/>
      </w:pPr>
      <w:r>
        <w:rPr>
          <w:rFonts w:ascii="Arial" w:cs="Arial" w:eastAsia="Arial" w:hAnsi="Arial"/>
          <w:sz w:val="24"/>
          <w:szCs w:val="24"/>
        </w:rPr>
        <w:t xml:space="preserve">За другими лицами авторское право на программу для ЭВМ или базу данных, впервые выпущенные в свет или находящиеся в какой-либо объективной форме на территории иностранного государства, признается в соответствии с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Авторские права</w:t>
      </w:r>
    </w:p>
    <w:p>
      <w:pPr>
        <w:spacing w:after="60" w:before="200"/>
        <w:ind w:firstLine="567"/>
        <w:jc w:val="both"/>
      </w:pPr>
      <w:r>
        <w:rPr>
          <w:rFonts w:ascii="Arial" w:cs="Arial" w:eastAsia="Arial" w:hAnsi="Arial"/>
          <w:b/>
          <w:bCs/>
          <w:sz w:val="24"/>
          <w:szCs w:val="24"/>
        </w:rPr>
        <w:t xml:space="preserve">Статья 8. Авторство</w:t>
      </w:r>
    </w:p>
    <w:p>
      <w:pPr>
        <w:spacing w:after="60"/>
        <w:ind w:firstLine="567"/>
        <w:jc w:val="both"/>
      </w:pPr>
      <w:r>
        <w:rPr>
          <w:rFonts w:ascii="Arial" w:cs="Arial" w:eastAsia="Arial" w:hAnsi="Arial"/>
          <w:sz w:val="24"/>
          <w:szCs w:val="24"/>
        </w:rPr>
        <w:t xml:space="preserve">Автором программы для ЭВМ или базы данных признается физическое лицо, в результате творческой деятельности которого они созданы.</w:t>
      </w:r>
    </w:p>
    <w:p>
      <w:pPr>
        <w:spacing w:after="60"/>
        <w:ind w:firstLine="567"/>
        <w:jc w:val="both"/>
      </w:pPr>
      <w:r>
        <w:rPr>
          <w:rFonts w:ascii="Arial" w:cs="Arial" w:eastAsia="Arial" w:hAnsi="Arial"/>
          <w:sz w:val="24"/>
          <w:szCs w:val="24"/>
        </w:rPr>
        <w:t xml:space="preserve">Если программа для ЭВМ или база данных созданы совместной творческой деятельностью двух и более физических лиц, то независимо от того, состоит ли программа для ЭВМ или база данных из частей, каждая из которых имеет самостоятельное значение, или является неделимой, каждое из этих лиц признается автором такой программы для ЭВМ или базы данных.</w:t>
      </w:r>
    </w:p>
    <w:p>
      <w:pPr>
        <w:spacing w:after="60"/>
        <w:ind w:firstLine="567"/>
        <w:jc w:val="both"/>
      </w:pPr>
      <w:r>
        <w:rPr>
          <w:rFonts w:ascii="Arial" w:cs="Arial" w:eastAsia="Arial" w:hAnsi="Arial"/>
          <w:sz w:val="24"/>
          <w:szCs w:val="24"/>
        </w:rPr>
        <w:t xml:space="preserve">В случае, если части программы для ЭВМ или базы данных имеют самостоятельное значение, каждый из авторов имеет право авторства на созданную им часть.</w:t>
      </w:r>
    </w:p>
    <w:p>
      <w:pPr>
        <w:spacing w:after="60" w:before="200"/>
        <w:ind w:firstLine="567"/>
        <w:jc w:val="both"/>
      </w:pPr>
      <w:r>
        <w:rPr>
          <w:rFonts w:ascii="Arial" w:cs="Arial" w:eastAsia="Arial" w:hAnsi="Arial"/>
          <w:b/>
          <w:bCs/>
          <w:sz w:val="24"/>
          <w:szCs w:val="24"/>
        </w:rPr>
        <w:t xml:space="preserve">Статья 9. Личные неимущественные права</w:t>
      </w:r>
    </w:p>
    <w:p>
      <w:pPr>
        <w:spacing w:after="60"/>
        <w:ind w:firstLine="567"/>
        <w:jc w:val="both"/>
      </w:pPr>
      <w:r>
        <w:rPr>
          <w:rFonts w:ascii="Arial" w:cs="Arial" w:eastAsia="Arial" w:hAnsi="Arial"/>
          <w:sz w:val="24"/>
          <w:szCs w:val="24"/>
        </w:rPr>
        <w:t xml:space="preserve">Автору программы для ЭВМ или базы данных независимо от его имущественных прав принадлежат следующие личные неимущественные права:</w:t>
      </w:r>
    </w:p>
    <w:p>
      <w:pPr>
        <w:spacing w:after="60"/>
        <w:ind w:firstLine="567"/>
        <w:jc w:val="both"/>
      </w:pPr>
      <w:r>
        <w:rPr>
          <w:rFonts w:ascii="Arial" w:cs="Arial" w:eastAsia="Arial" w:hAnsi="Arial"/>
          <w:b/>
          <w:bCs/>
          <w:sz w:val="24"/>
          <w:szCs w:val="24"/>
        </w:rPr>
        <w:t xml:space="preserve">право авторства</w:t>
      </w:r>
      <w:r>
        <w:rPr>
          <w:rFonts w:ascii="Arial" w:cs="Arial" w:eastAsia="Arial" w:hAnsi="Arial"/>
          <w:sz w:val="24"/>
          <w:szCs w:val="24"/>
        </w:rPr>
        <w:t xml:space="preserve"> - то есть право считаться автором программы для ЭВМ или базы данных;</w:t>
      </w:r>
    </w:p>
    <w:p>
      <w:pPr>
        <w:spacing w:after="60"/>
        <w:ind w:firstLine="567"/>
        <w:jc w:val="both"/>
      </w:pPr>
      <w:r>
        <w:rPr>
          <w:rFonts w:ascii="Arial" w:cs="Arial" w:eastAsia="Arial" w:hAnsi="Arial"/>
          <w:b/>
          <w:bCs/>
          <w:sz w:val="24"/>
          <w:szCs w:val="24"/>
        </w:rPr>
        <w:t xml:space="preserve">право на имя</w:t>
      </w:r>
      <w:r>
        <w:rPr>
          <w:rFonts w:ascii="Arial" w:cs="Arial" w:eastAsia="Arial" w:hAnsi="Arial"/>
          <w:sz w:val="24"/>
          <w:szCs w:val="24"/>
        </w:rPr>
        <w:t xml:space="preserve"> - то есть право определять форму указания имени автора в программе для ЭВМ или базе данных: под своим именем, под условным именем (псевдонимом) или анонимно;</w:t>
      </w:r>
    </w:p>
    <w:p>
      <w:pPr>
        <w:spacing w:after="60"/>
        <w:ind w:firstLine="567"/>
        <w:jc w:val="both"/>
      </w:pPr>
      <w:r>
        <w:rPr>
          <w:rFonts w:ascii="Arial" w:cs="Arial" w:eastAsia="Arial" w:hAnsi="Arial"/>
          <w:b/>
          <w:bCs/>
          <w:sz w:val="24"/>
          <w:szCs w:val="24"/>
        </w:rPr>
        <w:t xml:space="preserve">право на неприкосновенность (целостность)</w:t>
      </w:r>
      <w:r>
        <w:rPr>
          <w:rFonts w:ascii="Arial" w:cs="Arial" w:eastAsia="Arial" w:hAnsi="Arial"/>
          <w:sz w:val="24"/>
          <w:szCs w:val="24"/>
        </w:rPr>
        <w:t xml:space="preserve"> - то есть право на защиту как самой программы для ЭВМ или базы данных, так и их названий от всякого рода искажений или иных посягательств, способных нанести ущерб чести и достоинству автора.</w:t>
      </w:r>
    </w:p>
    <w:p>
      <w:pPr>
        <w:spacing w:after="60" w:before="200"/>
        <w:ind w:firstLine="567"/>
        <w:jc w:val="both"/>
      </w:pPr>
      <w:r>
        <w:rPr>
          <w:rFonts w:ascii="Arial" w:cs="Arial" w:eastAsia="Arial" w:hAnsi="Arial"/>
          <w:b/>
          <w:bCs/>
          <w:sz w:val="24"/>
          <w:szCs w:val="24"/>
        </w:rPr>
        <w:t xml:space="preserve">Статья 10. Имущественные права</w:t>
      </w:r>
    </w:p>
    <w:p>
      <w:pPr>
        <w:spacing w:after="60"/>
        <w:ind w:firstLine="567"/>
        <w:jc w:val="both"/>
      </w:pPr>
      <w:r>
        <w:rPr>
          <w:rFonts w:ascii="Arial" w:cs="Arial" w:eastAsia="Arial" w:hAnsi="Arial"/>
          <w:sz w:val="24"/>
          <w:szCs w:val="24"/>
        </w:rPr>
        <w:t xml:space="preserve">Автору программы для ЭВМ или базы данных или иному правообладателю принадлежит исключительное право осуществлять и (или) разрешать осуществление следующих действий:</w:t>
      </w:r>
    </w:p>
    <w:p>
      <w:pPr>
        <w:spacing w:after="60"/>
        <w:ind w:firstLine="567"/>
        <w:jc w:val="both"/>
      </w:pPr>
      <w:r>
        <w:rPr>
          <w:rFonts w:ascii="Arial" w:cs="Arial" w:eastAsia="Arial" w:hAnsi="Arial"/>
          <w:sz w:val="24"/>
          <w:szCs w:val="24"/>
        </w:rPr>
        <w:t xml:space="preserve">выпуск в свет программы для ЭВМ или базы данных;</w:t>
      </w:r>
    </w:p>
    <w:p>
      <w:pPr>
        <w:spacing w:after="60"/>
        <w:ind w:firstLine="567"/>
        <w:jc w:val="both"/>
      </w:pPr>
      <w:r>
        <w:rPr>
          <w:rFonts w:ascii="Arial" w:cs="Arial" w:eastAsia="Arial" w:hAnsi="Arial"/>
          <w:sz w:val="24"/>
          <w:szCs w:val="24"/>
        </w:rPr>
        <w:t xml:space="preserve">воспроизведение программы для ЭВМ или базы данных (полное или частичное) в любой форме, любыми способами;</w:t>
      </w:r>
    </w:p>
    <w:p>
      <w:pPr>
        <w:spacing w:after="60"/>
        <w:ind w:firstLine="567"/>
        <w:jc w:val="both"/>
      </w:pPr>
      <w:r>
        <w:rPr>
          <w:rFonts w:ascii="Arial" w:cs="Arial" w:eastAsia="Arial" w:hAnsi="Arial"/>
          <w:sz w:val="24"/>
          <w:szCs w:val="24"/>
        </w:rPr>
        <w:t xml:space="preserve">распространение программы для ЭВМ или базы данных, в том числе сдача в прокат;</w:t>
      </w:r>
    </w:p>
    <w:p>
      <w:pPr>
        <w:spacing w:after="60"/>
        <w:ind w:firstLine="567"/>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60"/>
        <w:ind w:firstLine="567"/>
        <w:jc w:val="both"/>
      </w:pPr>
      <w:r>
        <w:rPr>
          <w:rFonts w:ascii="Arial" w:cs="Arial" w:eastAsia="Arial" w:hAnsi="Arial"/>
          <w:sz w:val="24"/>
          <w:szCs w:val="24"/>
        </w:rPr>
        <w:t xml:space="preserve">иное использование программы для ЭВМ или базы данных.</w:t>
      </w:r>
    </w:p>
    <w:p>
      <w:pPr>
        <w:spacing w:after="60"/>
        <w:ind w:firstLine="567"/>
        <w:jc w:val="both"/>
      </w:pPr>
      <w:r>
        <w:rPr>
          <w:rFonts w:ascii="Arial" w:cs="Arial" w:eastAsia="Arial" w:hAnsi="Arial"/>
          <w:sz w:val="24"/>
          <w:szCs w:val="24"/>
        </w:rPr>
        <w:t xml:space="preserve">Порядок пользования правами, принадлежащими нескольким авторам программы для ЭВМ или базы данных или иным правообладателям, определяется договором между ними. При отсутствии такого договора каждый из них может использовать охраняемый объект по своему усмотрению, но не вправе заключить на него договор о полной уступке всех имущественных прав без согласия остальных правообладателей. В случае недостижения соглашения между правообладателями о заключении договора о полной уступке всех имущественных прав спор между ними может быть решен в судебном порядке.</w:t>
      </w:r>
    </w:p>
    <w:p>
      <w:pPr>
        <w:spacing w:after="60" w:before="200"/>
        <w:ind w:firstLine="567"/>
        <w:jc w:val="both"/>
      </w:pPr>
      <w:r>
        <w:rPr>
          <w:rFonts w:ascii="Arial" w:cs="Arial" w:eastAsia="Arial" w:hAnsi="Arial"/>
          <w:b/>
          <w:bCs/>
          <w:sz w:val="24"/>
          <w:szCs w:val="24"/>
        </w:rPr>
        <w:t xml:space="preserve">Статья 11. Передача имущественных прав</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могут быть переданы полностью или частично другим физическим или юридическим лицам по договору.</w:t>
      </w:r>
    </w:p>
    <w:p>
      <w:pPr>
        <w:spacing w:after="60"/>
        <w:ind w:firstLine="567"/>
        <w:jc w:val="both"/>
      </w:pPr>
      <w:r>
        <w:rPr>
          <w:rFonts w:ascii="Arial" w:cs="Arial" w:eastAsia="Arial" w:hAnsi="Arial"/>
          <w:sz w:val="24"/>
          <w:szCs w:val="24"/>
        </w:rPr>
        <w:t xml:space="preserve">Договор заключается в письменной форме и должен содержать следующие условия: объем передаваемых прав и способ использования программы для ЭВМ или базы данных, порядок выплаты и размер вознаграждения, территорию использования и срок действия договора.</w:t>
      </w:r>
    </w:p>
    <w:p>
      <w:pPr>
        <w:spacing w:after="60"/>
        <w:ind w:firstLine="567"/>
        <w:jc w:val="both"/>
      </w:pPr>
      <w:r>
        <w:rPr>
          <w:rFonts w:ascii="Arial" w:cs="Arial" w:eastAsia="Arial" w:hAnsi="Arial"/>
          <w:sz w:val="24"/>
          <w:szCs w:val="24"/>
        </w:rPr>
        <w:t xml:space="preserve">Договор об уступке имущественных прав или лицензионный договор на зарегистрированную в уполномоченном государственном органе в области интеллектуальной собственности программу для ЭВМ или базу данных подлежит обязательной регистрации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Договор о передаче имущественных прав на незарегистрированную в уполномоченном государственном органе в области интеллектуальной собственности программу для ЭВМ или базу данных может быть зарегистрирован в уполномоченном государственном органе в области интеллектуальной собственности по соглашению сторон.</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переходят по наследству в установленном законом порядке.</w:t>
      </w:r>
    </w:p>
    <w:p>
      <w:pPr>
        <w:spacing w:after="60"/>
        <w:ind w:firstLine="567"/>
        <w:jc w:val="both"/>
      </w:pPr>
      <w:r>
        <w:rPr>
          <w:rFonts w:ascii="Arial" w:cs="Arial" w:eastAsia="Arial" w:hAnsi="Arial"/>
          <w:i/>
          <w:iCs/>
          <w:sz w:val="24"/>
          <w:szCs w:val="24"/>
        </w:rPr>
        <w:t xml:space="preserve">(В редакции </w:t>
      </w:r>
      <w:hyperlink w:history="1" r:id="rIdqmmgxpgv25nkjaiubh6t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31 марта 2005 года № 58)</w:t>
      </w:r>
    </w:p>
    <w:p>
      <w:pPr>
        <w:spacing w:after="60" w:before="200"/>
        <w:ind w:firstLine="567"/>
        <w:jc w:val="both"/>
      </w:pPr>
      <w:r>
        <w:rPr>
          <w:rFonts w:ascii="Arial" w:cs="Arial" w:eastAsia="Arial" w:hAnsi="Arial"/>
          <w:b/>
          <w:bCs/>
          <w:sz w:val="24"/>
          <w:szCs w:val="24"/>
        </w:rPr>
        <w:t xml:space="preserve">Статья 12. Имущественные права на программу для ЭВМ или базу данных, созданные в порядке выполнения служебных обязанностей</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созданные в порядке выполнения служебных обязанностей или по заданию работодателя, принадлежат работодателю, если в договоре между ним и автором не предусмотрено иное.</w:t>
      </w:r>
    </w:p>
    <w:p>
      <w:pPr>
        <w:spacing w:after="60"/>
        <w:ind w:firstLine="567"/>
        <w:jc w:val="both"/>
      </w:pPr>
      <w:r>
        <w:rPr>
          <w:rFonts w:ascii="Arial" w:cs="Arial" w:eastAsia="Arial" w:hAnsi="Arial"/>
          <w:sz w:val="24"/>
          <w:szCs w:val="24"/>
        </w:rPr>
        <w:t xml:space="preserve">Порядок выплаты и размер вознаграждения устанавливаются договором между автором и работодателем.</w:t>
      </w:r>
    </w:p>
    <w:p>
      <w:pPr>
        <w:spacing w:after="60" w:before="200"/>
        <w:ind w:firstLine="567"/>
        <w:jc w:val="both"/>
      </w:pPr>
      <w:r>
        <w:rPr>
          <w:rFonts w:ascii="Arial" w:cs="Arial" w:eastAsia="Arial" w:hAnsi="Arial"/>
          <w:b/>
          <w:bCs/>
          <w:sz w:val="24"/>
          <w:szCs w:val="24"/>
        </w:rPr>
        <w:t xml:space="preserve">Статья 12-1.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ind w:firstLine="567"/>
        <w:jc w:val="both"/>
      </w:pPr>
      <w:r>
        <w:rPr>
          <w:rFonts w:ascii="Arial" w:cs="Arial" w:eastAsia="Arial" w:hAnsi="Arial"/>
          <w:i/>
          <w:iCs/>
          <w:sz w:val="24"/>
          <w:szCs w:val="24"/>
        </w:rPr>
        <w:t xml:space="preserve">(В редакции Закона КР от </w:t>
      </w:r>
      <w:hyperlink w:history="1" r:id="rIdzyjsfee0tijkvlsptv-ml">
        <w:r>
          <w:rPr>
            <w:rFonts w:ascii="Arial" w:cs="Arial" w:eastAsia="Arial" w:hAnsi="Arial"/>
            <w:i/>
            <w:iCs/>
            <w:color w:val="1D4ED8"/>
            <w:sz w:val="24"/>
            <w:szCs w:val="24"/>
            <w:u w:val="single"/>
          </w:rPr>
          <w:t xml:space="preserve">3 мая 2018 года № 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Право на регистрацию</w:t>
      </w:r>
    </w:p>
    <w:p>
      <w:pPr>
        <w:spacing w:after="60"/>
        <w:ind w:firstLine="567"/>
        <w:jc w:val="both"/>
      </w:pPr>
      <w:r>
        <w:rPr>
          <w:rFonts w:ascii="Arial" w:cs="Arial" w:eastAsia="Arial" w:hAnsi="Arial"/>
          <w:sz w:val="24"/>
          <w:szCs w:val="24"/>
        </w:rPr>
        <w:t xml:space="preserve">Правообладатель всех имущественных прав на программу для ЭВМ или базу данных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14. Регистрация программ для ЭВМ и баз данных</w:t>
      </w:r>
    </w:p>
    <w:p>
      <w:pPr>
        <w:spacing w:after="60"/>
        <w:ind w:firstLine="567"/>
        <w:jc w:val="both"/>
      </w:pPr>
      <w:r>
        <w:rPr>
          <w:rFonts w:ascii="Arial" w:cs="Arial" w:eastAsia="Arial" w:hAnsi="Arial"/>
          <w:sz w:val="24"/>
          <w:szCs w:val="24"/>
        </w:rPr>
        <w:t xml:space="preserve">Заявка на официальную регистрацию программы для ЭВМ или базы данных (далее - заявка) должна относиться к одной программе для ЭВМ или к одной базе данных.</w:t>
      </w:r>
    </w:p>
    <w:p>
      <w:pPr>
        <w:spacing w:after="60"/>
        <w:ind w:firstLine="567"/>
        <w:jc w:val="both"/>
      </w:pPr>
      <w:r>
        <w:rPr>
          <w:rFonts w:ascii="Arial" w:cs="Arial" w:eastAsia="Arial" w:hAnsi="Arial"/>
          <w:sz w:val="24"/>
          <w:szCs w:val="24"/>
        </w:rPr>
        <w:t xml:space="preserve">Заявка должна содержать:</w:t>
      </w:r>
    </w:p>
    <w:p>
      <w:pPr>
        <w:spacing w:after="60"/>
        <w:ind w:firstLine="567"/>
        <w:jc w:val="both"/>
      </w:pPr>
      <w:r>
        <w:rPr>
          <w:rFonts w:ascii="Arial" w:cs="Arial" w:eastAsia="Arial" w:hAnsi="Arial"/>
          <w:sz w:val="24"/>
          <w:szCs w:val="24"/>
        </w:rPr>
        <w:t xml:space="preserve">заявление на официальную регистрацию программы для ЭВМ или базы данных с указанием правообладателя, а также автора, если он не отказался быть упомянутым в качестве такового, и их местонахождения (местожительства);</w:t>
      </w:r>
    </w:p>
    <w:p>
      <w:pPr>
        <w:spacing w:after="60"/>
        <w:ind w:firstLine="567"/>
        <w:jc w:val="both"/>
      </w:pPr>
      <w:r>
        <w:rPr>
          <w:rFonts w:ascii="Arial" w:cs="Arial" w:eastAsia="Arial" w:hAnsi="Arial"/>
          <w:sz w:val="24"/>
          <w:szCs w:val="24"/>
        </w:rPr>
        <w:t xml:space="preserve">депонируемые материалы, идентифицирующие программу для ЭВМ или базу данных, включая реферат,</w:t>
      </w:r>
    </w:p>
    <w:p>
      <w:pPr>
        <w:spacing w:after="60"/>
        <w:ind w:firstLine="567"/>
        <w:jc w:val="both"/>
      </w:pPr>
      <w:r>
        <w:rPr>
          <w:rFonts w:ascii="Arial" w:cs="Arial" w:eastAsia="Arial" w:hAnsi="Arial"/>
          <w:sz w:val="24"/>
          <w:szCs w:val="24"/>
        </w:rPr>
        <w:t xml:space="preserve">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60"/>
        <w:ind w:firstLine="567"/>
        <w:jc w:val="both"/>
      </w:pPr>
      <w:r>
        <w:rPr>
          <w:rFonts w:ascii="Arial" w:cs="Arial" w:eastAsia="Arial" w:hAnsi="Arial"/>
          <w:sz w:val="24"/>
          <w:szCs w:val="24"/>
        </w:rPr>
        <w:t xml:space="preserve">Правила оформления заявки определяет уполномоченный государственный орган в области интеллектуальной собственности.</w:t>
      </w:r>
    </w:p>
    <w:p>
      <w:pPr>
        <w:spacing w:after="60"/>
        <w:ind w:firstLine="567"/>
        <w:jc w:val="both"/>
      </w:pPr>
      <w:r>
        <w:rPr>
          <w:rFonts w:ascii="Arial" w:cs="Arial" w:eastAsia="Arial" w:hAnsi="Arial"/>
          <w:sz w:val="24"/>
          <w:szCs w:val="24"/>
        </w:rPr>
        <w:t xml:space="preserve">После поступления заявки уполномоченный государственный орган в области интеллектуальной собственности проверяет наличие необходимых документов и их соответствие требованиям, изложенным в части второй настоящей статьи.</w:t>
      </w:r>
    </w:p>
    <w:p>
      <w:pPr>
        <w:spacing w:after="60"/>
        <w:ind w:firstLine="567"/>
        <w:jc w:val="both"/>
      </w:pPr>
      <w:r>
        <w:rPr>
          <w:rFonts w:ascii="Arial" w:cs="Arial" w:eastAsia="Arial" w:hAnsi="Arial"/>
          <w:sz w:val="24"/>
          <w:szCs w:val="24"/>
        </w:rPr>
        <w:t xml:space="preserve">По запросу уполномоченного государственного органа в области интеллектуальной собственности или по собственной инициативе заявитель вправе дополнять, уточнять и исправлять материалы заявки до вынесения решения об официальной регистрации.</w:t>
      </w:r>
    </w:p>
    <w:p>
      <w:pPr>
        <w:spacing w:after="60"/>
        <w:ind w:firstLine="567"/>
        <w:jc w:val="both"/>
      </w:pPr>
      <w:r>
        <w:rPr>
          <w:rFonts w:ascii="Arial" w:cs="Arial" w:eastAsia="Arial" w:hAnsi="Arial"/>
          <w:sz w:val="24"/>
          <w:szCs w:val="24"/>
        </w:rPr>
        <w:t xml:space="preserve">Рассмотрение заявки производится в течение двух месяцев.</w:t>
      </w:r>
    </w:p>
    <w:p>
      <w:pPr>
        <w:spacing w:after="60"/>
        <w:ind w:firstLine="567"/>
        <w:jc w:val="both"/>
      </w:pPr>
      <w:r>
        <w:rPr>
          <w:rFonts w:ascii="Arial" w:cs="Arial" w:eastAsia="Arial" w:hAnsi="Arial"/>
          <w:sz w:val="24"/>
          <w:szCs w:val="24"/>
        </w:rPr>
        <w:t xml:space="preserve">При положительном результате рассмотрения уполномоченный государственный орган в области интеллектуальной собственности вносит программу для ЭВМ или базу данных соответственно в Государственный реестр программ для ЭВМ Кыргызской Республики или Государственный реестр баз данных Кыргызской Республики, выдает правообладателю свидетельство об официальной регистрации и публикует сведения об официально зарегистрированной программе для ЭВМ или базе данных в официальном бюллетене уполномоченного государственного органа в области интеллектуальной собственности.</w:t>
      </w:r>
    </w:p>
    <w:p>
      <w:pPr>
        <w:spacing w:after="60"/>
        <w:ind w:firstLine="567"/>
        <w:jc w:val="both"/>
      </w:pPr>
      <w:r>
        <w:rPr>
          <w:rFonts w:ascii="Arial" w:cs="Arial" w:eastAsia="Arial" w:hAnsi="Arial"/>
          <w:sz w:val="24"/>
          <w:szCs w:val="24"/>
        </w:rPr>
        <w:t xml:space="preserve">Порядок официальной регистрации, формы свидетельств об официальной регистрации, состав указываемых в них данных устанавливаются уполномоченным государственным органом в области интеллектуальной собственности, который также определяет перечень сведений, публикуемых в официальном бюллетене.</w:t>
      </w:r>
    </w:p>
    <w:p>
      <w:pPr>
        <w:spacing w:after="60"/>
        <w:ind w:firstLine="567"/>
        <w:jc w:val="both"/>
      </w:pPr>
      <w:r>
        <w:rPr>
          <w:rFonts w:ascii="Arial" w:cs="Arial" w:eastAsia="Arial" w:hAnsi="Arial"/>
          <w:sz w:val="24"/>
          <w:szCs w:val="24"/>
        </w:rPr>
        <w:t xml:space="preserve">Сведения, внесенные в Государственный реестр программ для ЭВМ Кыргызской Республики или Государственный реестр баз данных Кыргызской Республики, считаются достоверными до тех пор, пока не доказано обратное.</w:t>
      </w:r>
    </w:p>
    <w:p>
      <w:pPr>
        <w:spacing w:after="60"/>
        <w:ind w:firstLine="567"/>
        <w:jc w:val="both"/>
      </w:pPr>
      <w:r>
        <w:rPr>
          <w:rFonts w:ascii="Arial" w:cs="Arial" w:eastAsia="Arial" w:hAnsi="Arial"/>
          <w:sz w:val="24"/>
          <w:szCs w:val="24"/>
        </w:rPr>
        <w:t xml:space="preserve">Ответственность за достоверность указанных сведений несет заявитель.</w:t>
      </w:r>
    </w:p>
    <w:p>
      <w:pPr>
        <w:spacing w:after="60"/>
        <w:ind w:firstLine="567"/>
        <w:jc w:val="both"/>
      </w:pPr>
      <w:r>
        <w:rPr>
          <w:rFonts w:ascii="Arial" w:cs="Arial" w:eastAsia="Arial" w:hAnsi="Arial"/>
          <w:sz w:val="24"/>
          <w:szCs w:val="24"/>
        </w:rPr>
        <w:t xml:space="preserve">За осуществление действий, связанных с официальной регистрацией программ для ЭВМ или баз данных и договоров, а также за публикацию сведений о них взимаются регистрационные сборы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yzh8k9b5eae_teeu3f_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tl2sxtwea-a_ebj8watq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(В редакции Законов КР от </w:t>
      </w:r>
      <w:hyperlink w:history="1" r:id="rIdfwfobujcfxqy0ruzkasgq">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r>
        <w:rPr>
          <w:rFonts w:ascii="Arial" w:cs="Arial" w:eastAsia="Arial" w:hAnsi="Arial"/>
          <w:i/>
          <w:iCs/>
          <w:sz w:val="24"/>
          <w:szCs w:val="24"/>
        </w:rPr>
        <w:t xml:space="preserve">3 мая 2018 года № 45</w:t>
      </w:r>
      <w:r>
        <w:rPr>
          <w:rFonts w:ascii="Arial" w:cs="Arial" w:eastAsia="Arial" w:hAnsi="Arial"/>
          <w:i/>
          <w:iCs/>
          <w:sz w:val="24"/>
          <w:szCs w:val="24"/>
        </w:rPr>
        <w:t xml:space="preserve">, </w:t>
      </w:r>
      <w:hyperlink w:history="1" r:id="rIdn-np-im9sqyzyjxz2_75c">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Использование программ для ЭВМ и баз данных</w:t>
      </w:r>
    </w:p>
    <w:p>
      <w:pPr>
        <w:spacing w:after="60" w:before="200"/>
        <w:ind w:firstLine="567"/>
        <w:jc w:val="both"/>
      </w:pPr>
      <w:r>
        <w:rPr>
          <w:rFonts w:ascii="Arial" w:cs="Arial" w:eastAsia="Arial" w:hAnsi="Arial"/>
          <w:b/>
          <w:bCs/>
          <w:sz w:val="24"/>
          <w:szCs w:val="24"/>
        </w:rPr>
        <w:t xml:space="preserve">Статья 15. Использование программы для ЭВМ или базы данных по договору с правообладателем</w:t>
      </w:r>
    </w:p>
    <w:p>
      <w:pPr>
        <w:spacing w:after="60"/>
        <w:ind w:firstLine="567"/>
        <w:jc w:val="both"/>
      </w:pPr>
      <w:r>
        <w:rPr>
          <w:rFonts w:ascii="Arial" w:cs="Arial" w:eastAsia="Arial" w:hAnsi="Arial"/>
          <w:sz w:val="24"/>
          <w:szCs w:val="24"/>
        </w:rPr>
        <w:t xml:space="preserve">Использование программ для ЭВМ или базы данных третьими лицами (пользователями) осуществляется на основании договора с правообладателем, за исключением случаев перепродажи или передачи иным способом права собственности либо иных имущественных прав на экземпляр программы для ЭВМ или базы данных после первой продажи или другой передачи права собственности на этот экземпляр, допускаемых без согласия правообладателя и без выплаты ему дополнительного вознаграждения.</w:t>
      </w:r>
    </w:p>
    <w:p>
      <w:pPr>
        <w:spacing w:after="60"/>
        <w:ind w:firstLine="567"/>
        <w:jc w:val="both"/>
      </w:pPr>
      <w:r>
        <w:rPr>
          <w:rFonts w:ascii="Arial" w:cs="Arial" w:eastAsia="Arial" w:hAnsi="Arial"/>
          <w:sz w:val="24"/>
          <w:szCs w:val="24"/>
        </w:rPr>
        <w:t xml:space="preserve">Договор на использование программы для ЭВМ или базы данных заключается в письменной форме.</w:t>
      </w:r>
    </w:p>
    <w:p>
      <w:pPr>
        <w:spacing w:after="60"/>
        <w:ind w:firstLine="567"/>
        <w:jc w:val="both"/>
      </w:pPr>
      <w:r>
        <w:rPr>
          <w:rFonts w:ascii="Arial" w:cs="Arial" w:eastAsia="Arial" w:hAnsi="Arial"/>
          <w:sz w:val="24"/>
          <w:szCs w:val="24"/>
        </w:rPr>
        <w:t xml:space="preserve">При продаже и предоставлении массовым пользователям доступа к программам для ЭВМ и базам данных допускается применение особого порядка заключения договоров, в частности путем изложения типовых условий договора, определяемого правообладателем.</w:t>
      </w:r>
    </w:p>
    <w:p>
      <w:pPr>
        <w:spacing w:after="60"/>
        <w:ind w:firstLine="567"/>
        <w:jc w:val="both"/>
      </w:pPr>
      <w:r>
        <w:rPr>
          <w:rFonts w:ascii="Arial" w:cs="Arial" w:eastAsia="Arial" w:hAnsi="Arial"/>
          <w:i/>
          <w:iCs/>
          <w:sz w:val="24"/>
          <w:szCs w:val="24"/>
        </w:rPr>
        <w:t xml:space="preserve">(В редакции Закона КР от </w:t>
      </w:r>
      <w:hyperlink w:history="1" r:id="rId2ochwmsvmfj0z3mmt_kjg">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Свободное воспроизведение и адаптация программы для ЭВМ или базы данных</w:t>
      </w:r>
    </w:p>
    <w:p>
      <w:pPr>
        <w:spacing w:after="60"/>
        <w:ind w:firstLine="567"/>
        <w:jc w:val="both"/>
      </w:pPr>
      <w:r>
        <w:rPr>
          <w:rFonts w:ascii="Arial" w:cs="Arial" w:eastAsia="Arial" w:hAnsi="Arial"/>
          <w:sz w:val="24"/>
          <w:szCs w:val="24"/>
        </w:rPr>
        <w:t xml:space="preserve">Лицо, правомерно владеющее экземпляром программы для ЭВМ или базы данных, вправе без получения дополнительного разрешения правообладателя осуществлять любые действия, связанные с функционированием программы для ЭВМ или базы данных в соответствии с ее назначением, в том числе запись и хранение в памяти ЭВМ, а также исправление явных ошибок. Запись и хранение в памяти ЭВМ допускаются в отношении одной ЭВМ или одного пользователя в сети, если иное не предусмотрено договором с правообладателем.</w:t>
      </w:r>
    </w:p>
    <w:p>
      <w:pPr>
        <w:spacing w:after="60"/>
        <w:ind w:firstLine="567"/>
        <w:jc w:val="both"/>
      </w:pPr>
      <w:r>
        <w:rPr>
          <w:rFonts w:ascii="Arial" w:cs="Arial" w:eastAsia="Arial" w:hAnsi="Arial"/>
          <w:sz w:val="24"/>
          <w:szCs w:val="24"/>
        </w:rPr>
        <w:t xml:space="preserve">В изъятие из положений абзаца третьего части первой статьи 10 настоящего Закона лицо, правомерно владеющее экземпляром программы для ЭВМ или базы данных, вправе без согласия правообладателя и без выплаты ему дополнительного вознаграждения:</w:t>
      </w:r>
    </w:p>
    <w:p>
      <w:pPr>
        <w:spacing w:after="60"/>
        <w:ind w:firstLine="567"/>
        <w:jc w:val="both"/>
      </w:pPr>
      <w:r>
        <w:rPr>
          <w:rFonts w:ascii="Arial" w:cs="Arial" w:eastAsia="Arial" w:hAnsi="Arial"/>
          <w:sz w:val="24"/>
          <w:szCs w:val="24"/>
        </w:rPr>
        <w:t xml:space="preserve">осуществлять адаптацию программы для ЭВМ или базы данных;</w:t>
      </w:r>
    </w:p>
    <w:p>
      <w:pPr>
        <w:spacing w:after="60"/>
        <w:ind w:firstLine="567"/>
        <w:jc w:val="both"/>
      </w:pPr>
      <w:r>
        <w:rPr>
          <w:rFonts w:ascii="Arial" w:cs="Arial" w:eastAsia="Arial" w:hAnsi="Arial"/>
          <w:sz w:val="24"/>
          <w:szCs w:val="24"/>
        </w:rPr>
        <w:t xml:space="preserve">изготавливать или поручать изготовление копий программы для ЭВМ или базы данных при условии, что эта копия предназначена только для архивных целей и при необходимости (в случае, когда оригинал программы для ЭВМ или базы данных утерян, уничтожен или стал непригодным для использования) для замены правомерно приобретенного экземпляра. При этом копия программы для ЭВМ или базы данных не может быть использована для иных целей и должна быть уничтожена в случае, если дальнейшее использование этой программы для ЭВМ или базы данных перестает быть правомерным.</w:t>
      </w:r>
    </w:p>
    <w:p>
      <w:pPr>
        <w:spacing w:after="60"/>
        <w:ind w:firstLine="567"/>
        <w:jc w:val="both"/>
      </w:pPr>
      <w:r>
        <w:rPr>
          <w:rFonts w:ascii="Arial" w:cs="Arial" w:eastAsia="Arial" w:hAnsi="Arial"/>
          <w:sz w:val="24"/>
          <w:szCs w:val="24"/>
        </w:rPr>
        <w:t xml:space="preserve">Лицо, правомерно владеющее экземпляром программы для ЭВМ, вправе без согласия правообладателя и без выплаты дополнительного вознаграждения декомпилировать или поручать декомпилирование программы для ЭВМ с тем, чтобы изучать кодирование и структуру этой программы при следующих условиях:</w:t>
      </w:r>
    </w:p>
    <w:p>
      <w:pPr>
        <w:spacing w:after="60"/>
        <w:ind w:firstLine="567"/>
        <w:jc w:val="both"/>
      </w:pPr>
      <w:r>
        <w:rPr>
          <w:rFonts w:ascii="Arial" w:cs="Arial" w:eastAsia="Arial" w:hAnsi="Arial"/>
          <w:sz w:val="24"/>
          <w:szCs w:val="24"/>
        </w:rPr>
        <w:t xml:space="preserve">если информация, необходимая для взаимодействия независимо разработанной данным лицом программы для ЭВМ с другими программами, недоступна из других источников;</w:t>
      </w:r>
    </w:p>
    <w:p>
      <w:pPr>
        <w:spacing w:after="60"/>
        <w:ind w:firstLine="567"/>
        <w:jc w:val="both"/>
      </w:pPr>
      <w:r>
        <w:rPr>
          <w:rFonts w:ascii="Arial" w:cs="Arial" w:eastAsia="Arial" w:hAnsi="Arial"/>
          <w:sz w:val="24"/>
          <w:szCs w:val="24"/>
        </w:rPr>
        <w:t xml:space="preserve">если информация, полученная в результате этого декомпилирования, может использоваться лишь для организации взаимодействия независимо разработанной данным лицом программы для ЭВМ с другими программами, а не для составления новой программы для ЭВМ, по своему виду существенно схожей с декомпилируемой программой для ЭВМ или для осуществления любого другого действия, нарушающего авторское право;</w:t>
      </w:r>
    </w:p>
    <w:p>
      <w:pPr>
        <w:spacing w:after="60"/>
        <w:ind w:firstLine="567"/>
        <w:jc w:val="both"/>
      </w:pPr>
      <w:r>
        <w:rPr>
          <w:rFonts w:ascii="Arial" w:cs="Arial" w:eastAsia="Arial" w:hAnsi="Arial"/>
          <w:sz w:val="24"/>
          <w:szCs w:val="24"/>
        </w:rPr>
        <w:t xml:space="preserve">если декомпилирование осуществляется в отношении только тех частей программы для ЭВМ, которые необходимы для организации такого взаимодействия.</w:t>
      </w:r>
    </w:p>
    <w:p>
      <w:pPr>
        <w:spacing w:after="200" w:before="200"/>
        <w:jc w:val="center"/>
      </w:pPr>
      <w:r>
        <w:rPr>
          <w:rFonts w:ascii="Arial" w:cs="Arial" w:eastAsia="Arial" w:hAnsi="Arial"/>
          <w:b/>
          <w:bCs/>
          <w:sz w:val="24"/>
          <w:szCs w:val="24"/>
        </w:rPr>
        <w:t xml:space="preserve">Глава 4
 Защита прав</w:t>
      </w:r>
    </w:p>
    <w:p>
      <w:pPr>
        <w:spacing w:after="60" w:before="200"/>
        <w:ind w:firstLine="567"/>
        <w:jc w:val="both"/>
      </w:pPr>
      <w:r>
        <w:rPr>
          <w:rFonts w:ascii="Arial" w:cs="Arial" w:eastAsia="Arial" w:hAnsi="Arial"/>
          <w:b/>
          <w:bCs/>
          <w:sz w:val="24"/>
          <w:szCs w:val="24"/>
        </w:rPr>
        <w:t xml:space="preserve">Статья 17. Нарушение авторского права. Контрафактные экземпляры программы для ЭВМ или базы данных</w:t>
      </w:r>
    </w:p>
    <w:p>
      <w:pPr>
        <w:spacing w:after="60"/>
        <w:ind w:firstLine="567"/>
        <w:jc w:val="both"/>
      </w:pPr>
      <w:r>
        <w:rPr>
          <w:rFonts w:ascii="Arial" w:cs="Arial" w:eastAsia="Arial" w:hAnsi="Arial"/>
          <w:sz w:val="24"/>
          <w:szCs w:val="24"/>
        </w:rPr>
        <w:t xml:space="preserve">За нарушение требований, предусмотренных настоящим Законом в отношении авторских прав на программу для ЭВМ или базу данных, наступает гражданская, административная, уголовная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Контрафактными признаются экземпляры программы для ЭВМ или базы данных, изготовление или использование которых влечет за собой нарушение авторского права.</w:t>
      </w:r>
    </w:p>
    <w:p>
      <w:pPr>
        <w:spacing w:after="60"/>
        <w:ind w:firstLine="567"/>
        <w:jc w:val="both"/>
      </w:pPr>
      <w:r>
        <w:rPr>
          <w:rFonts w:ascii="Arial" w:cs="Arial" w:eastAsia="Arial" w:hAnsi="Arial"/>
          <w:sz w:val="24"/>
          <w:szCs w:val="24"/>
        </w:rPr>
        <w:t xml:space="preserve">Контрафактными являются также экземпляры охраняемой в Кыргызской Республике в соответствии с настоящим Законом программы для ЭВМ или базы данных, ввозимые в Кыргызскую Республику из государства, в котором эта программа для ЭВМ или база данных никогда не охранялись или перестали охраняться законом.</w:t>
      </w:r>
    </w:p>
    <w:p>
      <w:pPr>
        <w:spacing w:after="60" w:before="200"/>
        <w:ind w:firstLine="567"/>
        <w:jc w:val="both"/>
      </w:pPr>
      <w:r>
        <w:rPr>
          <w:rFonts w:ascii="Arial" w:cs="Arial" w:eastAsia="Arial" w:hAnsi="Arial"/>
          <w:b/>
          <w:bCs/>
          <w:sz w:val="24"/>
          <w:szCs w:val="24"/>
        </w:rPr>
        <w:t xml:space="preserve">Статья 18. Гражданско-правовые и иные меры защиты прав на программу для ЭВМ и базу данных</w:t>
      </w:r>
    </w:p>
    <w:p>
      <w:pPr>
        <w:spacing w:after="60"/>
        <w:ind w:firstLine="567"/>
        <w:jc w:val="both"/>
      </w:pPr>
      <w:r>
        <w:rPr>
          <w:rFonts w:ascii="Arial" w:cs="Arial" w:eastAsia="Arial" w:hAnsi="Arial"/>
          <w:sz w:val="24"/>
          <w:szCs w:val="24"/>
        </w:rPr>
        <w:t xml:space="preserve">Автор программы для ЭВМ или базы данных и иные правообладатели вправе требовать:</w:t>
      </w:r>
    </w:p>
    <w:p>
      <w:pPr>
        <w:spacing w:after="60"/>
        <w:ind w:firstLine="567"/>
        <w:jc w:val="both"/>
      </w:pPr>
      <w:r>
        <w:rPr>
          <w:rFonts w:ascii="Arial" w:cs="Arial" w:eastAsia="Arial" w:hAnsi="Arial"/>
          <w:sz w:val="24"/>
          <w:szCs w:val="24"/>
        </w:rPr>
        <w:t xml:space="preserve">- признания прав;</w:t>
      </w:r>
    </w:p>
    <w:p>
      <w:pPr>
        <w:spacing w:after="60"/>
        <w:ind w:firstLine="567"/>
        <w:jc w:val="both"/>
      </w:pPr>
      <w:r>
        <w:rPr>
          <w:rFonts w:ascii="Arial" w:cs="Arial" w:eastAsia="Arial" w:hAnsi="Arial"/>
          <w:sz w:val="24"/>
          <w:szCs w:val="24"/>
        </w:rPr>
        <w:t xml:space="preserve">- восстановления положения, существовавшего до нарушения права;</w:t>
      </w:r>
    </w:p>
    <w:p>
      <w:pPr>
        <w:spacing w:after="60"/>
        <w:ind w:firstLine="567"/>
        <w:jc w:val="both"/>
      </w:pPr>
      <w:r>
        <w:rPr>
          <w:rFonts w:ascii="Arial" w:cs="Arial" w:eastAsia="Arial" w:hAnsi="Arial"/>
          <w:sz w:val="24"/>
          <w:szCs w:val="24"/>
        </w:rPr>
        <w:t xml:space="preserve">- пресечения действий, нарушающих право или создающих угрозу его нарушения;</w:t>
      </w:r>
    </w:p>
    <w:p>
      <w:pPr>
        <w:spacing w:after="60"/>
        <w:ind w:firstLine="567"/>
        <w:jc w:val="both"/>
      </w:pPr>
      <w:r>
        <w:rPr>
          <w:rFonts w:ascii="Arial" w:cs="Arial" w:eastAsia="Arial" w:hAnsi="Arial"/>
          <w:sz w:val="24"/>
          <w:szCs w:val="24"/>
        </w:rPr>
        <w:t xml:space="preserve">- возмещения убытков;</w:t>
      </w:r>
    </w:p>
    <w:p>
      <w:pPr>
        <w:spacing w:after="60"/>
        <w:ind w:firstLine="567"/>
        <w:jc w:val="both"/>
      </w:pPr>
      <w:r>
        <w:rPr>
          <w:rFonts w:ascii="Arial" w:cs="Arial" w:eastAsia="Arial" w:hAnsi="Arial"/>
          <w:sz w:val="24"/>
          <w:szCs w:val="24"/>
        </w:rPr>
        <w:t xml:space="preserve">- взыскания дохода, полученного нарушителем вследствие нарушения прав, вместо возмещения убытков;</w:t>
      </w:r>
    </w:p>
    <w:p>
      <w:pPr>
        <w:spacing w:after="60"/>
        <w:ind w:firstLine="567"/>
        <w:jc w:val="both"/>
      </w:pPr>
      <w:r>
        <w:rPr>
          <w:rFonts w:ascii="Arial" w:cs="Arial" w:eastAsia="Arial" w:hAnsi="Arial"/>
          <w:sz w:val="24"/>
          <w:szCs w:val="24"/>
        </w:rPr>
        <w:t xml:space="preserve">- выплаты нарушителем компенсации в сумме от 20 до 50000 расчетных показателей,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60"/>
        <w:ind w:firstLine="567"/>
        <w:jc w:val="both"/>
      </w:pPr>
      <w:r>
        <w:rPr>
          <w:rFonts w:ascii="Arial" w:cs="Arial" w:eastAsia="Arial" w:hAnsi="Arial"/>
          <w:sz w:val="24"/>
          <w:szCs w:val="24"/>
        </w:rPr>
        <w:t xml:space="preserve">- принятия иных предусмотренных законодательными актами мер, связанных с защитой их прав.</w:t>
      </w:r>
    </w:p>
    <w:p>
      <w:pPr>
        <w:spacing w:after="60"/>
        <w:ind w:firstLine="567"/>
        <w:jc w:val="both"/>
      </w:pPr>
      <w:r>
        <w:rPr>
          <w:rFonts w:ascii="Arial" w:cs="Arial" w:eastAsia="Arial" w:hAnsi="Arial"/>
          <w:sz w:val="24"/>
          <w:szCs w:val="24"/>
        </w:rPr>
        <w:t xml:space="preserve">Указанные в абзацах пятом, шестом и седьмом части первой настоящей статьи меры применяются по выбору обладателя прав на программу для ЭВМ или базу данных.</w:t>
      </w:r>
    </w:p>
    <w:p>
      <w:pPr>
        <w:spacing w:after="60"/>
        <w:ind w:firstLine="567"/>
        <w:jc w:val="both"/>
      </w:pPr>
      <w:r>
        <w:rPr>
          <w:rFonts w:ascii="Arial" w:cs="Arial" w:eastAsia="Arial" w:hAnsi="Arial"/>
          <w:sz w:val="24"/>
          <w:szCs w:val="24"/>
        </w:rPr>
        <w:t xml:space="preserve">За защитой своего права правообладатели вправе обратиться в установленном порядке в суд, орган дознания, органы предварительного следствия в соответствии с их компетенцией.</w:t>
      </w:r>
    </w:p>
    <w:p>
      <w:pPr>
        <w:spacing w:after="60"/>
        <w:ind w:firstLine="567"/>
        <w:jc w:val="both"/>
      </w:pPr>
      <w:r>
        <w:rPr>
          <w:rFonts w:ascii="Arial" w:cs="Arial" w:eastAsia="Arial" w:hAnsi="Arial"/>
          <w:sz w:val="24"/>
          <w:szCs w:val="24"/>
        </w:rPr>
        <w:t xml:space="preserve">Контрафактные экземпляры программ для ЭВМ или базы данных подлежат обязательной конфискации по решению суда. Конфискованные контрафактные экземпляры подлежат уничтожению, за исключением случаев передачи их обладателю прав по его просьбе.</w:t>
      </w:r>
    </w:p>
    <w:p>
      <w:pPr>
        <w:spacing w:after="60"/>
        <w:ind w:firstLine="567"/>
        <w:jc w:val="both"/>
      </w:pPr>
      <w:r>
        <w:rPr>
          <w:rFonts w:ascii="Arial" w:cs="Arial" w:eastAsia="Arial" w:hAnsi="Arial"/>
          <w:sz w:val="24"/>
          <w:szCs w:val="24"/>
        </w:rPr>
        <w:t xml:space="preserve">Суд может вынести решение о конфискации материалов и оборудования, используемых для изготовления и воспроизведения контрафактных экземпляров.</w:t>
      </w:r>
    </w:p>
    <w:p>
      <w:pPr>
        <w:spacing w:after="60"/>
        <w:ind w:firstLine="567"/>
        <w:jc w:val="both"/>
      </w:pPr>
      <w:r>
        <w:rPr>
          <w:rFonts w:ascii="Arial" w:cs="Arial" w:eastAsia="Arial" w:hAnsi="Arial"/>
          <w:sz w:val="24"/>
          <w:szCs w:val="24"/>
        </w:rPr>
        <w:t xml:space="preserve">Лицо, виновное в умышленном уничтожении или уничтожении по небрежности оригинала программы для ЭВМ и базы данных, по требованию автора обязано возместить нанесенный материальный и моральный ущерб в соответствии с требованиями части первой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zwatgzujoewj7vkqxpup3">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vrvaqurndhocwol04p5j7">
        <w:r>
          <w:rPr>
            <w:rFonts w:ascii="Arial" w:cs="Arial" w:eastAsia="Arial" w:hAnsi="Arial"/>
            <w:i/>
            <w:iCs/>
            <w:color w:val="1D4ED8"/>
            <w:sz w:val="24"/>
            <w:szCs w:val="24"/>
            <w:u w:val="single"/>
          </w:rPr>
          <w:t xml:space="preserve">27 января 2006 года № 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Способы обеспечения иска по делам о нарушении прав на программы для ЭВМ и базу данных</w:t>
      </w:r>
    </w:p>
    <w:p>
      <w:pPr>
        <w:spacing w:after="60"/>
        <w:ind w:firstLine="567"/>
        <w:jc w:val="both"/>
      </w:pPr>
      <w:r>
        <w:rPr>
          <w:rFonts w:ascii="Arial" w:cs="Arial" w:eastAsia="Arial" w:hAnsi="Arial"/>
          <w:sz w:val="24"/>
          <w:szCs w:val="24"/>
        </w:rPr>
        <w:t xml:space="preserve">Суд или судья единолично может вынести определение о запрещении ответчику либо лицу, в отношении которого имеются достаточные основания полагать, что оно является нарушителем прав, совершать определенные действия (изготовление, воспроизведение, продажа, сдача в прокат, импорт или иное предусмотренное настоящим Законом использование, а также транспортировка, хранение или владение с целью выпуска в гражданский оборот экземпляров программы для ЭВМ и базы данных, в отношении которых предполагается, что они являются контрафактными).</w:t>
      </w:r>
    </w:p>
    <w:p>
      <w:pPr>
        <w:spacing w:after="60"/>
        <w:ind w:firstLine="567"/>
        <w:jc w:val="both"/>
      </w:pPr>
      <w:r>
        <w:rPr>
          <w:rFonts w:ascii="Arial" w:cs="Arial" w:eastAsia="Arial" w:hAnsi="Arial"/>
          <w:sz w:val="24"/>
          <w:szCs w:val="24"/>
        </w:rPr>
        <w:t xml:space="preserve">Суд или судья единолично может вынести определение о наложении ареста и изъятии всех экземпляров программы для ЭВМ и базы данных, в отношении которых предполагается, что они являются контрафактными, а также материалов и оборудования, предназначенных для их изготовления и воспроизведения.</w:t>
      </w:r>
    </w:p>
    <w:p>
      <w:pPr>
        <w:spacing w:after="60"/>
        <w:ind w:firstLine="567"/>
        <w:jc w:val="both"/>
      </w:pPr>
      <w:r>
        <w:rPr>
          <w:rFonts w:ascii="Arial" w:cs="Arial" w:eastAsia="Arial" w:hAnsi="Arial"/>
          <w:sz w:val="24"/>
          <w:szCs w:val="24"/>
        </w:rPr>
        <w:t xml:space="preserve">При наличии достаточных данных о нарушении законодательства, регулирующего правовую охрану программ для ЭВМ и базу данных, могут быть приняты меры в порядке, установленном законодательством Кыргызской Республики, для розыска и наложения ареста на экземпляры программы для ЭВМ и базы данных, в отношении которых предполагается, что они являются контрафактными, материалы и оборудование, предназначенные для изготовления и воспроизведения указанных экземпляров, а также документы, которые могут служить доказательствами совершения действий, нарушающих настоящий Закон, включая в необходимых случаях меры по их изъятию и передаче на ответственное хранение.</w:t>
      </w:r>
    </w:p>
    <w:p>
      <w:pPr>
        <w:spacing w:after="60"/>
        <w:ind w:firstLine="567"/>
        <w:jc w:val="both"/>
      </w:pPr>
      <w:r>
        <w:rPr>
          <w:rFonts w:ascii="Arial" w:cs="Arial" w:eastAsia="Arial" w:hAnsi="Arial"/>
          <w:i/>
          <w:iCs/>
          <w:sz w:val="24"/>
          <w:szCs w:val="24"/>
        </w:rPr>
        <w:t xml:space="preserve">(В редакции Закона КР от </w:t>
      </w:r>
      <w:hyperlink w:history="1" r:id="rIdmkijknh3zpoe1x6_inclq">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Охрана прав на программы для ЭВМ и базы данных в зарубежных странах</w:t>
      </w:r>
    </w:p>
    <w:p>
      <w:pPr>
        <w:spacing w:after="60"/>
        <w:ind w:firstLine="567"/>
        <w:jc w:val="both"/>
      </w:pPr>
      <w:r>
        <w:rPr>
          <w:rFonts w:ascii="Arial" w:cs="Arial" w:eastAsia="Arial" w:hAnsi="Arial"/>
          <w:sz w:val="24"/>
          <w:szCs w:val="24"/>
        </w:rPr>
        <w:t xml:space="preserve">Автор или иной правообладатель может испрашивать правовую охрану на программу для ЭВМ или базу данных в зарубежных странах после регистрации соответствующей заявки в уполномоченном государственном органе в области интеллектуальной собственности. Несоблюдение данного положения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Расходы, связанные с получением правовой охраны программ для ЭВМ или базы данных в зарубежных странах, несет лицо, испрашивающее такую охрану, или по соглашению с ним иное физическое или юридическое лицо.</w:t>
      </w:r>
    </w:p>
    <w:p>
      <w:pPr>
        <w:spacing w:after="60" w:before="200"/>
        <w:ind w:firstLine="567"/>
        <w:jc w:val="both"/>
      </w:pPr>
      <w:r>
        <w:rPr>
          <w:rFonts w:ascii="Arial" w:cs="Arial" w:eastAsia="Arial" w:hAnsi="Arial"/>
          <w:b/>
          <w:bCs/>
          <w:sz w:val="24"/>
          <w:szCs w:val="24"/>
        </w:rPr>
        <w:t xml:space="preserve">Статья 21. Права иностранных физических и юридических лиц</w:t>
      </w:r>
    </w:p>
    <w:p>
      <w:pPr>
        <w:spacing w:after="60"/>
        <w:ind w:firstLine="56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силу международных договоров Кыргызской Республики или на основе принципа взаимности.</w:t>
      </w:r>
    </w:p>
    <w:p>
      <w:pPr>
        <w:spacing w:after="60" w:before="200"/>
        <w:ind w:firstLine="567"/>
        <w:jc w:val="both"/>
      </w:pPr>
      <w:r>
        <w:rPr>
          <w:rFonts w:ascii="Arial" w:cs="Arial" w:eastAsia="Arial" w:hAnsi="Arial"/>
          <w:b/>
          <w:bCs/>
          <w:sz w:val="24"/>
          <w:szCs w:val="24"/>
        </w:rPr>
        <w:t xml:space="preserve">Статья 22. Международные договоры</w:t>
      </w:r>
    </w:p>
    <w:p>
      <w:pPr>
        <w:spacing w:after="60"/>
        <w:ind w:firstLine="56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принимаются правила международного договора.</w:t>
      </w:r>
    </w:p>
    <w:p>
      <w:pPr>
        <w:spacing w:after="60" w:before="200"/>
        <w:ind w:firstLine="567"/>
        <w:jc w:val="both"/>
      </w:pPr>
      <w:r>
        <w:rPr>
          <w:rFonts w:ascii="Arial" w:cs="Arial" w:eastAsia="Arial" w:hAnsi="Arial"/>
          <w:b/>
          <w:bCs/>
          <w:sz w:val="24"/>
          <w:szCs w:val="24"/>
        </w:rPr>
        <w:t xml:space="preserve">Статья 23. Введение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sz w:val="24"/>
          <w:szCs w:val="24"/>
        </w:rPr>
        <w:t xml:space="preserve">2. 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 в которой они не противоречат настоящему Закону.</w:t>
      </w:r>
    </w:p>
    <w:p>
      <w:pPr>
        <w:spacing w:after="60"/>
        <w:ind w:firstLine="567"/>
        <w:jc w:val="both"/>
      </w:pPr>
      <w:r>
        <w:rPr>
          <w:rFonts w:ascii="Arial" w:cs="Arial" w:eastAsia="Arial" w:hAnsi="Arial"/>
          <w:sz w:val="24"/>
          <w:szCs w:val="24"/>
        </w:rPr>
        <w:t xml:space="preserve">3. Закон Кыргызской Республики "О правовой охране программ для электронных вычислительных машин и баз данных" распространяется на отношения, связанные с созданием и использованием программ для ЭВМ и баз данных, возникшие после введения в действие указанного Закона.</w:t>
      </w:r>
    </w:p>
    <w:p>
      <w:pPr>
        <w:spacing w:after="60"/>
        <w:ind w:firstLine="567"/>
        <w:jc w:val="both"/>
      </w:pPr>
      <w:r>
        <w:rPr>
          <w:rFonts w:ascii="Arial" w:cs="Arial" w:eastAsia="Arial" w:hAnsi="Arial"/>
          <w:sz w:val="24"/>
          <w:szCs w:val="24"/>
        </w:rPr>
        <w:t xml:space="preserve">4. Поручить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usyk_duaht9mg4r79nt" Type="http://schemas.openxmlformats.org/officeDocument/2006/relationships/hyperlink" Target="http://kodeks.duckdns.org/document/112543" TargetMode="External"/><Relationship Id="rIdpuz0zlvdycqaqujyh0pcn" Type="http://schemas.openxmlformats.org/officeDocument/2006/relationships/hyperlink" Target="http://kodeks.duckdns.org/document/1653" TargetMode="External"/><Relationship Id="rIdsftg71xns1zjtai4bb82y" Type="http://schemas.openxmlformats.org/officeDocument/2006/relationships/hyperlink" Target="http://kodeks.duckdns.org/document/1814" TargetMode="External"/><Relationship Id="rIdlxg4p9jkkhzkio9zxn3wf" Type="http://schemas.openxmlformats.org/officeDocument/2006/relationships/hyperlink" Target="http://kodeks.duckdns.org/document/112032" TargetMode="External"/><Relationship Id="rIdit6tiqv95yssgt38ej5i2" Type="http://schemas.openxmlformats.org/officeDocument/2006/relationships/hyperlink" Target="http://kodeks.duckdns.org/document/1653" TargetMode="External"/><Relationship Id="rIdqmmgxpgv25nkjaiubh6t3" Type="http://schemas.openxmlformats.org/officeDocument/2006/relationships/hyperlink" Target="http://kodeks.duckdns.org/document/1653" TargetMode="External"/><Relationship Id="rIdzyjsfee0tijkvlsptv-ml" Type="http://schemas.openxmlformats.org/officeDocument/2006/relationships/hyperlink" Target="http://kodeks.duckdns.org/document/111778" TargetMode="External"/><Relationship Id="rIdyzh8k9b5eae_teeu3f_y-" Type="http://schemas.openxmlformats.org/officeDocument/2006/relationships/hyperlink" Target="http://kodeks.duckdns.org/document/112032" TargetMode="External"/><Relationship Id="rIdtl2sxtwea-a_ebj8watqg" Type="http://schemas.openxmlformats.org/officeDocument/2006/relationships/hyperlink" Target="http://kodeks.duckdns.org/document/112032" TargetMode="External"/><Relationship Id="rIdfwfobujcfxqy0ruzkasgq" Type="http://schemas.openxmlformats.org/officeDocument/2006/relationships/hyperlink" Target="http://kodeks.duckdns.org/document/1653" TargetMode="External"/><Relationship Id="rIdn-np-im9sqyzyjxz2_75c" Type="http://schemas.openxmlformats.org/officeDocument/2006/relationships/hyperlink" Target="http://kodeks.duckdns.org/document/112032" TargetMode="External"/><Relationship Id="rId2ochwmsvmfj0z3mmt_kjg" Type="http://schemas.openxmlformats.org/officeDocument/2006/relationships/hyperlink" Target="http://kodeks.duckdns.org/document/1653" TargetMode="External"/><Relationship Id="rIdzwatgzujoewj7vkqxpup3" Type="http://schemas.openxmlformats.org/officeDocument/2006/relationships/hyperlink" Target="http://kodeks.duckdns.org/document/1653" TargetMode="External"/><Relationship Id="rIdvrvaqurndhocwol04p5j7" Type="http://schemas.openxmlformats.org/officeDocument/2006/relationships/hyperlink" Target="http://kodeks.duckdns.org/document/1814" TargetMode="External"/><Relationship Id="rIdmkijknh3zpoe1x6_inclq" Type="http://schemas.openxmlformats.org/officeDocument/2006/relationships/hyperlink" Target="http://kodeks.duckdns.org/document/165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2026-09-23T01:53:39.933Z</dcterms:created>
  <dcterms:modified xsi:type="dcterms:W3CDTF">2026-09-23T01:53:39.933Z</dcterms:modified>
</cp:coreProperties>
</file>

<file path=docProps/custom.xml><?xml version="1.0" encoding="utf-8"?>
<Properties xmlns="http://schemas.openxmlformats.org/officeDocument/2006/custom-properties" xmlns:vt="http://schemas.openxmlformats.org/officeDocument/2006/docPropsVTypes"/>
</file>