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cq_rgjkjh4jfu6nau4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19 мая 1994 года N 344                               Утверждено                   </w:t>
      </w:r>
      <w:hyperlink w:history="1" r:id="rIdcn_ai0efdpalqzuah0vr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9 января 1992 года N 6                                ПОЛОЖЕНИЕ         о порядке квотирования рабочих мест на предприятиях,           в учреждениях и организациях для лиц, нуждающихся             в социальной защите и испытывающих трудности                            в поиске работы     Настоящее   Положение   разработано  в  соответствии   с   ЗакономРеспублики Кыргызстан </w:t>
      </w:r>
      <w:hyperlink w:history="1" r:id="rIdk-p0m2luhvn9-tk2qftma">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и определяет  условия  ипорядок  квотирования  рабочих  мест  для  лиц,  требующих  социальнойзащиты.                           I. Общие положения     1. Переход  к рыночной экономике связан с обострением противоречийв   области  занятости,  что  требует  более  активного  регулирующеговоздействия  на  рынок  рабочей силы. В этих  условиях  одной  из  мерсодействия занятости лиц,  нуждающихся в социальной  защите,  являетсяустановление предприятиям квоты рабочих мест для приема на работу этихлиц.    2. Квота - это минимальная доля рабочих мест, которую предприятия,учреждения    и    организации   предоставляют   для   трудоустройствасоциально незащищенных граждан.    3.  К  лицам,   для  которых устанавливается квота  рабочих  мест,относятся:    - молодежь в возрасте до 18 лет;    - одинокие родители - матери (отцы) - одиночки;    -  многодетные родители - родители,  воспитывающие  трех  и  болеедетей в возрасте до 16 лет;    - родители, воспитывающие детей-инвалидов;    - лица предпенсионного возраста - женщины старше 30 лет и  мужчиныстарше 55 лет;    - военнослужащие, уволенные со службы без права на пенсию;    - инвалиды  -  лица  первой,  второй,  третьей групп инвалидности,признанные таковыми в установленном порядке;    -   воины-интернационалисты   -  участники  военных   действий   вАфганистане;    - лица, освобожденные из мест лишения свободы.    Местные    Советы   народных   депутатов   с   учетом   социально-демографических  и  экономических  условий  региона   вправе   вноситьдополнения в определение критериев отнесения лиц категории нуждающихсяв социальной защите и испытывающих трудности в поиске работы.    4. Минимальная доля специальных рабочих мест для  указанных  группнаселения    в   процентах   от   списочной   численности   работающихопределяется   ежегодно  и  распространяется   на   все   предприятия,расположенные  на  территории местного  Совета,   независимо  от  формсобственности   и   хозяйствования,   за   исключением    предприятий,среднесписочная численность которых не превышает 100 человек. При этомв  счет  общей квоты возможна организация работы на условиях неполногорабочего дня (недели).                   II. Условия и порядок квотирования     1.  Местные  органы  Государственной службы  занятости  на  основеанализа  состояния занятости населения,  наличия рабочих мест и  учеталиц,  испытывающих трудности в поиске работы,  предлагают размер квотыпо  категориям  лиц,  нуждающихся в социальной  защите.  Размер  квотыутверждаетсярешением местного Совета народных депутатов.    2. Общий  размер квоты на создание специализированных рабочих местдля   всех   групп   населения,  нуждающихся  в   социальной   защите,устанавливается    до  5  процентов  от  численности   работающих   напредприятии.     Местные    Советы    народных    депутатов     вправедифференцировать для различных  предприятий  размер  квоты по  группамнаселения,   исходя из ситуации с занятостью населения и  возможностейпредприятий.    3. Местные Советы народных депутатов предоставляют предприятиям закаждое  созданное  в  счет  квоты рабочее  место  дотации  из  местныхбюджетов в размере не ниже среднегодовой заработной платы, сложившейсяна  предприятии, или в соответствующих размерах - налоговые льготы  поплатежам 5 местный бюджет.    В случае,  если инвалиды составляют более 50  процентов  от  общейчисленности  работающих,  предприятия освобождаются от уплаты  налогови платежей.    Местные  Советы  народных  депутатов  могут  по  договоренности  спредприятиями вместо дотаций и налоговых льгот выделять (передавать  варенду)  нежилые помещения, оказывать помощь в материально-техническомснабжении    вновь    создаваемым   цехам,    участкам    предприятий,ассоциациям, арендным и прочим коллективам,  использующим труд гражданнуждающихся в социальной защите.    4.  О   введении   квоты  предприятия  должны  быть  поставлены  визвестность не менее чем за 3 месяца.    5.  Органы   Государственной  службы занятости  осуществляют  учетквотируемых  рабочих мест и обеспечивают направление на такие  рабочиеместа граждан, нуждающихся в социальной защите.              III. Обязанности предприятий при квотировании                             рабочих мест     1.  Предприятия,  содействуя проведению  государственной  политикизанятости,   обязаны  трудоустраивать лиц,  нуждающихся  в  социальнойзащите,  в  счет  квоты,   установленной  местными  Советами  народныхдепутатов, и не вправе отказать в приеме на работу указанной категорииграждан.    2. В коллективных договорах,  принимаемых на предприятиях,  должныбыть  предусмотрены  мероприятия по созданию  рабочих  мест  для  лиц,нуждающихся в социальной защите. Условия труда на этих рабочих  местахдолжны    удовлетворять   требованиям   и   нормам,    предусмотреннымдействующим трудовым законодательством.    Решение  социальных  вопросов  трудоустроенности  граждан   даннойкатегории осуществляется на общих основаниях,    3. При  осуществлении  мероприятий  по  сокращению численности илиштата  работников предприятия количество квотируемых рабочих  мест  дозавершения   текущего   года может быть сокращено  только  с  согласияместных Советов народных депутатов.    4.   Предприятия,   не  выполняющие  решения  местных  Советов  повыделению  или созданию рабочих мест для лиц, нуждающихся в социальнойзащите,  обязаны  по  платежному  требованию  Государственной   службызанятости   в  течение  тридцати  календарных  дней  перечислить    насоответствующие   счета местного  фонда содействия занятости  денежныесредства  из расчета за 12 месяцев в размере среднегодовой  заработнойплаты,   сложившейся  на  предприятии,  за  каждое  невыделенное   илинесозданное  рабочее место. Если срок менее года,  то  расчет  ведетсяпомесячно  (менее  половины  месяца в  расчет  не  принимается,  болееполовины месяца-за полный месяц).    5. В случае непредоставления рабочих мест непосредственно  у  себялицам,  нуждающимся  в  социальной защите и испытывающим  трудности  впоиске работы, предприятия могут их арендовать, покупать или создаватьсовместно с предприятиями,  применяющими труд пенсионеров по возрасту,инвалидом,     предприятиями    местной   промышленности,     бытовогообслуживания   населения  и  другими  предприятиями   (объединениями),использующими надомный труд.    6. Статистическая отчетность о наличии рабочих мест, установленныхместными   Советами  народных  депутатов  в  счет   квоты   для   лиц,нуждающихся  в   социальной  защите,  представляется  предприятиями  вГосударственную службу занятости в порядке,  определяемом ГоскомстатомРеспублики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iqtv2kb5bnx_y_lscpg">
      <w:r>
        <w:rPr>
          <w:rFonts w:ascii="Arial" w:cs="Arial" w:eastAsia="Arial" w:hAnsi="Arial"/>
          <w:color w:val="132D3F"/>
          <w:sz w:val="16"/>
          <w:szCs w:val="16"/>
          <w:u w:val="single"/>
        </w:rPr>
        <w:t xml:space="preserve">dalil.kg/document/39006</w:t>
      </w:r>
    </w:hyperlink>
  </w:p>
  <w:p>
    <w:pPr>
      <w:spacing w:after="0" w:before="40"/>
      <w:jc w:val="center"/>
    </w:pPr>
    <w:hyperlink w:history="1" r:id="rId4-ib2tslmxdt4uvps6l_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q_rgjkjh4jfu6nau4lf" Type="http://schemas.openxmlformats.org/officeDocument/2006/relationships/hyperlink" Target="https://dalil.kg/document/37151" TargetMode="External"/><Relationship Id="rIdcn_ai0efdpalqzuah0vr3" Type="http://schemas.openxmlformats.org/officeDocument/2006/relationships/hyperlink" Target="https://dalil.kg/document/39005" TargetMode="External"/><Relationship Id="rIdk-p0m2luhvn9-tk2qftma"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iqtv2kb5bnx_y_lscpg" Type="http://schemas.openxmlformats.org/officeDocument/2006/relationships/hyperlink" Target="https://dalil.kg/document/39006" TargetMode="External"/><Relationship Id="rId4-ib2tslmxdt4uvps6l_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2026-09-24T00:25:09.710Z</dcterms:created>
  <dcterms:modified xsi:type="dcterms:W3CDTF">2026-09-24T00:25:09.710Z</dcterms:modified>
</cp:coreProperties>
</file>

<file path=docProps/custom.xml><?xml version="1.0" encoding="utf-8"?>
<Properties xmlns="http://schemas.openxmlformats.org/officeDocument/2006/custom-properties" xmlns:vt="http://schemas.openxmlformats.org/officeDocument/2006/docPropsVTypes"/>
</file>