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r3zt1brp8w2yuqfk_4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1992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производственном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объединении по газификации "Кыргызгаз"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Утвердить 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производственном объединении по газификации "Кыргызгаз".</w:t>
      </w:r>
    </w:p>
    <w:p>
      <w:r>
        <w:rPr>
          <w:rFonts w:ascii="Arial" w:cs="Arial" w:eastAsia="Arial" w:hAnsi="Arial"/>
          <w:sz w:val="24"/>
          <w:szCs w:val="24"/>
        </w:rPr>
        <w:t xml:space="preserve">2.     Поручить     генеральному    директору  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  объединения  по газификации  "Кыргызгаз"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   центрального  аппарата  объединения,   его  численность  и</w:t>
      </w:r>
    </w:p>
    <w:p>
      <w:r>
        <w:rPr>
          <w:rFonts w:ascii="Arial" w:cs="Arial" w:eastAsia="Arial" w:hAnsi="Arial"/>
          <w:sz w:val="24"/>
          <w:szCs w:val="24"/>
        </w:rPr>
        <w:t xml:space="preserve">годовой фонд оплаты труда.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ilg8t4j9rhdqc4l1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dalil.kg/document/39071</w:t>
      </w:r>
    </w:hyperlink>
  </w:p>
  <w:p>
    <w:pPr>
      <w:spacing w:after="0" w:before="40"/>
      <w:jc w:val="center"/>
    </w:pPr>
    <w:hyperlink w:history="1" r:id="rId7v5zo69q7hlpepvojx_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3zt1brp8w2yuqfk_4nw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ilg8t4j9rhdqc4l1pge" Type="http://schemas.openxmlformats.org/officeDocument/2006/relationships/hyperlink" Target="https://dalil.kg/document/39071" TargetMode="External"/><Relationship Id="rId7v5zo69q7hlpepvojx_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2026-09-24T07:32:02.231Z</dcterms:created>
  <dcterms:modified xsi:type="dcterms:W3CDTF">2026-09-24T07:32:02.231Z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