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 февраля 2001 года N 16                       ЗАКОН КЫРГЫЗСКОЙ РЕСПУБЛИКИ                   Об утверждении отчета об исполнении                  республиканского бюджета Кыргызской                        Республики за 1999 год Принят Собранием народных представителейЖогорку Кенеша Кыргызской Республики           15 ноября 2000 года Законодательным собраниемЖогорку Кенеша Кыргызской Республики           не рассмотрен Принят в соответствии с пунктом 4 статьи 59</w:t>
      </w:r>
      <w:hyperlink w:history="1" r:id="rIdun33qgudqji2djfy50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     Утвердить отчет  об исполнении республиканского бюджета КыргызскойРеспублики  за  1999  год с учетом специальных средств  по  доходам  всумме 6713661,0 тыс.сомов,  по расходам в сумме 7950881,0 тыс.сомов, спревышением расходов над доходами в сумме 1237220,0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iohzsl8aavolkdtbyp6">
      <w:r>
        <w:rPr>
          <w:rFonts w:ascii="Arial" w:cs="Arial" w:eastAsia="Arial" w:hAnsi="Arial"/>
          <w:color w:val="132D3F"/>
          <w:sz w:val="16"/>
          <w:szCs w:val="16"/>
          <w:u w:val="single"/>
        </w:rPr>
        <w:t xml:space="preserve">dalil.kg/document/398</w:t>
      </w:r>
    </w:hyperlink>
  </w:p>
  <w:p>
    <w:pPr>
      <w:spacing w:after="0" w:before="40"/>
      <w:jc w:val="center"/>
    </w:pPr>
    <w:hyperlink w:history="1" r:id="rIddmoqbwyrz6jw5juoqe-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33qgudqji2djfy50uf-"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iohzsl8aavolkdtbyp6" Type="http://schemas.openxmlformats.org/officeDocument/2006/relationships/hyperlink" Target="https://dalil.kg/document/398" TargetMode="External"/><Relationship Id="rIddmoqbwyrz6jw5juoqe-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2026-09-30T23:26:19.612Z</dcterms:created>
  <dcterms:modified xsi:type="dcterms:W3CDTF">2026-09-30T23:26:19.612Z</dcterms:modified>
</cp:coreProperties>
</file>

<file path=docProps/custom.xml><?xml version="1.0" encoding="utf-8"?>
<Properties xmlns="http://schemas.openxmlformats.org/officeDocument/2006/custom-properties" xmlns:vt="http://schemas.openxmlformats.org/officeDocument/2006/docPropsVTypes"/>
</file>