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     в соответствии с </w:t>
      </w:r>
      <w:hyperlink w:history="1" r:id="rIdeetyonu5i0nff0ccetum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w:t>
      </w:r>
      <w:r>
        <w:rPr>
          <w:rFonts w:ascii="Arial" w:cs="Arial" w:eastAsia="Arial" w:hAnsi="Arial"/>
          <w:i/>
          <w:iCs/>
          <w:sz w:val="24"/>
          <w:szCs w:val="24"/>
        </w:rPr>
        <w:t xml:space="preserve">                    24 июня 2022 года № 335</w:t>
      </w:r>
      <w:r>
        <w:rPr>
          <w:rFonts w:ascii="Arial" w:cs="Arial" w:eastAsia="Arial" w:hAnsi="Arial"/>
          <w:sz w:val="24"/>
          <w:szCs w:val="24"/>
        </w:rPr>
        <w:t xml:space="preserve">г.Бишкек, Дом Правительства от 26 апреля 1991 года N 177         ПОСТАНОВЛЕНИЕ КАБИНЕТА МИНИСТРОВ РЕСПУБЛИКИ КЫРГЫЗСТАН              О порядке предоставления материальной помощи            работникам органов государственного управления             при приобретении ими путевок в ведомственные                        санатории и дома отдыха     Кабинет Министров Республики Кыргызстан постановляет:    1. Принять  к  сведению и руководству,  что Кабинет Министров СССРраспоряжением  от  6  февраля  1991  года  N  46-р  предоставил  праворуководителям органов государственного управления оказывать в пределахустановленных фондов оплаты труда материальную помощь работникам  этихорганов при приобретении ими путевок в ведомственные санатории и  домаотдыха  из расчета 70 процентов стоимости путевки для самого работникаи    50    процентов    -    для   супруги   (супруга)   сверх   сумм,предусмотренных пунктом 5 постановления Совета Министров  СССР  от  29сентября   1989   года   N   803  (пункт   8   постановления    СоветаМинистров Киргизской ССР от 12 октября 1989 N 273).    В связи  с  этим  отменил льготы по оплате путевок в ведомственныесанатории   и   дома  отдыха,   установленные  союзными  решениями   ипредусматривающие  установление платности в домах отдыха всех ведомствв  размере не ниже 30 процентов стоимости содержания отдыхающего, а  всанаториях в размере 20 процентов стоимости содержания.    2.   Установить,    что   руководители  органов   государственногоуправления   Республики Кыргызстан пользуются указанными  льготами  засчет  фонда оплаты труда,  предусмотренного для центрального  аппаратасоответствующего  министерства, государственного комитета,  ведомства,аппарата   президиума   местного   Совета   народных   депутатов,    аруководители  подведомственных  им  учреждений - за счет фонда  оплатытруда,  предусмотренного для соответствующего учреждения.    3.   Органам  государственного  управления  Республики  Кыргызстанустановить  постоянный контроль за правильностью  расходования  фондовоплаты  труда  при  приобретении работниками подведомственных  органовпутевок в ведомственные санатории и дома отдыха.     Премьер-министр Республики Кыргызстан             Н.Исанов     Управляющий Делами                                Б.Акунов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kmxcwfxvatbfoc9ywpvw">
      <w:r>
        <w:rPr>
          <w:rFonts w:ascii="Arial" w:cs="Arial" w:eastAsia="Arial" w:hAnsi="Arial"/>
          <w:color w:val="132D3F"/>
          <w:sz w:val="16"/>
          <w:szCs w:val="16"/>
          <w:u w:val="single"/>
        </w:rPr>
        <w:t xml:space="preserve">dalil.kg/document/40000</w:t>
      </w:r>
    </w:hyperlink>
  </w:p>
  <w:p>
    <w:pPr>
      <w:spacing w:after="0" w:before="40"/>
      <w:jc w:val="center"/>
    </w:pPr>
    <w:hyperlink w:history="1" r:id="rIdzaptsy93xjjsr32xb9yh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etyonu5i0nff0ccetumc"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kmxcwfxvatbfoc9ywpvw" Type="http://schemas.openxmlformats.org/officeDocument/2006/relationships/hyperlink" Target="https://dalil.kg/document/40000" TargetMode="External"/><Relationship Id="rIdzaptsy93xjjsr32xb9yh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2026-09-23T21:05:55.713Z</dcterms:created>
  <dcterms:modified xsi:type="dcterms:W3CDTF">2026-09-23T21:05:55.713Z</dcterms:modified>
</cp:coreProperties>
</file>

<file path=docProps/custom.xml><?xml version="1.0" encoding="utf-8"?>
<Properties xmlns="http://schemas.openxmlformats.org/officeDocument/2006/custom-properties" xmlns:vt="http://schemas.openxmlformats.org/officeDocument/2006/docPropsVTypes"/>
</file>