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РК                     от </w:t>
      </w:r>
      <w:hyperlink w:history="1" r:id="rIdl5hrd1fpghyxxwrlsmkv6">
        <w:r>
          <w:rPr>
            <w:rFonts w:ascii="Arial" w:cs="Arial" w:eastAsia="Arial" w:hAnsi="Arial"/>
            <w:color w:val="1D4ED8"/>
            <w:sz w:val="24"/>
            <w:szCs w:val="24"/>
            <w:u w:val="single"/>
          </w:rPr>
          <w:t xml:space="preserve">24 апреля 1992 года N 187</w:t>
        </w:r>
      </w:hyperlink>
      <w:r>
        <w:rPr>
          <w:rFonts w:ascii="Arial" w:cs="Arial" w:eastAsia="Arial" w:hAnsi="Arial"/>
          <w:sz w:val="24"/>
          <w:szCs w:val="24"/>
        </w:rPr>
        <w:t xml:space="preserve"> г.Бишкек, Дом Правительстваот 14 июня 1991 года N 284         ПОСТАНОВЛЕНИЕ КАБИНЕТА МИНИСТРОВ РЕСПУБЛИКИ КЫРГЫЗСТАН               О реализации товаров народного потребления             по коммерческим ценам в Республике Кыргызстан                              в 1991 году      В связи с чрезвычайным экономическим и финансовым положением, сло-жившимся в республике,  и в целях социальной защиты населения, стабили-зации потребительского рынка Кабинет  Министров  Республики  Кыргызстанпостановляет:     1. Разрешить президиумам областных и Бишкекского городского Советанародных депутатов,  Министерству торговли Республики Кыргызстан,  Кыр-гызпотребсоюзу,  акционерному обществу "Тянь-Шань-Лада" и республиканс-кому производственному объединению "Кыргызавтомотосервис" производить в1991 году реализацию населению товаров народного потребления,  не опре-деляющих жизненный уровень,  по коммерческим ценам в специализированныхмагазинах (отделах) согласно приложению 1.     Президиумам областных  и  Бишкекского  городского Советов народныхдепутатов предусмотреть продажу в специализированных коммерческих мага-зинах (отделах) товаров народного потребления,  производимых промышлен-ными предприятиями и объединениями в данном регионе.     2. В  целях  покрытия расходов,  образующихся в результате разницыцен на мёд,  закупаемый по ценам договоренности и ценам, по которым этапродукция реализуется по линии ВО "Союзкоопвнешторг", разрешить Кыргыз-потребсоюзу открыть в городах и райцентрах  специализированные  коммер-ческие  магазины  (отделы) по продаже в них до 30 процентов товаров на-родного потребления,  поступающих по бартерным сделкам по линии ВО "Со-юзкоопвнешторг",  а также вырабатываемых на подведомственных промышлен-ных предприятиях, согласно приложениям 2 и 3.     3. Утвердить  прилагаемый Порядок реализации товаров по коммерчес-ким ценам, установления коммерческих цен и использования доходов специ-ализированных коммерческих магазинов.     4. Приостановить до конца 1991 года действие:     - пункта  1  приложений  1  и 2 к постановлению Кабинета МинистровРеспублики Кыргызстан от 14 февраля 1991 года N 36 "О неотложных  мерахпо обеспечению населения Республики Кыргызстан продовольственными това-рами в 1991 году" в части выделения  легковых  автомобилей  и  автошин,предназначенных  для  встречной  продажи сдатчикам сельскохозяйственнойпродукции;     - пункт 6 приложения 3 и пункт 7 приложения 4 раздела II постанов-ления Кабинета Министров Республики Кыргызстан от 22 марта 1991 года  N86 "О реформе розничных цен и социальной защите населения" в части реа-лизации легковых автомобилей по регулируемым розничным ценам и  принад-лежностей к автомобилям по договорным (свободным) розничным ценам.     5. Президиумам областных и Бишкекского городского Советов народныхдепутатов, Министерству торговли Республики Кыргызстан, Кыргызпотребсо-юзу, акционерному обществу "Тянь-Шань-Лада" и  Республиканскому  произ-водственному объединению "Кыргызавтомотосервис" осуществлять постоянныйконтроль за организацией и реализацией товаров по коммерческим ценам.      Премьер-министр Республики Кыргызстан             Н.Исанов      Управляющий Делами                                Б.Акунов                                                  Приложение 1                                     к постановлению Кабинета Министров                                            Республики Кыргызстан                                         от 14 июня 1991 года N 284                                ПЕРЕЧЕНЬ            товаров народного потребления, предлагаемых для        реализации населению по коммерческим ценам в 1991 году                       I. ПРОДОВОЛЬСТВЕННЫЕ ТОВАРЫ      Бальзам "Арашан" (в сувенирно-керамическом оформлении)     Джин "Ала-Арча"     Коньяк КВВК "Манас"     Коньяк КВ "Кыргызстан"                     II. НЕПРОДОВОЛЬСТВЕННЫЕ ТОВАРЫ                     Товары импортного производства      Швейные изделия (особо модные)     Трикотажные изделия (особо модные)     Обувь кожаная (особо модная)     Парфюмерно-косметические изделия     Набор мебели для кухни "Нона"     Набор мебели для жилой комнаты "Феликс", "Арджеш"     Набор мягкой мебели "Вилли", "Нева", "Рамона", "Сара"     Набор мебели для спальни "Джина"     Видеокассеты "Хитачи"                   Товары отечественного производства,              поступающие по межреспубликанским поставкам      Швейные изделия (особо модные)     Трикотажные изделия (особо модные)     Цельномеховые головные уборы (кроме изготовленных из шкурок кроли-ка и овчины)     Меховые пальто и полупальто     Пианино "Беларусь"     Часы золотые     Часы мужские "Восток", "Амфибия"     Мопеды     Телевизоры цветные IV-V поколений     Холодильники 2-камерные "Минск", "Бирюса"     Пылесос "Урал"     Стиральная машина "Сибирь"     Вязальная машина "Нева"     Швейная машина "Чайка" (в чемодане, с электроприводом)     Легковые автомобили(*)     Агрегаты, узлы и запасные части к легковым автомобилям     Кузова     Двигатели     Аккумуляторы     Автошины     Фарфоровые изделия Барановского завода     Хрустальные изделия Борисовского завода     Набор кухонный с росписью хохломы                   Товары, изготовленные промышленными                       предприятиями республики      Швейные изделия (особо модные)     Трикотажные изделия (особо модные)     Кожаная галантерея кожзавода им.Фрунзе     Точено-расписные изделия ОНХП "Кыял"      Примечание: объемы  и  ассортимент товаров согласовываются по мерепоступления.     (*) Автомобили,  полученные  сверх  выделенных республике рыночныхфондов, а также за исключением автомобилей, предназначенных для продажицелевым  назначением и поступающих по линии органов социального обеспе-чения.      Управляющий Делами                                Б.Акунов                                                  Приложение 2                                     к постановлению Кабинета Министров                                            Республики Кыргызстан                                         от 14 июня 1991 года N 284                                ПЕРЕЧЕНЬ        товаров народного потребления, поступающих по бартерным         сделкам по линии ВО "Союзкоопвнешторг", предлагаемых              для продажи населению по коммерческим ценам      Швейные изделия     Трикотажные изделия     Чулочно-носочные изделия     Обувь     Обои     Видеомагнитофоны     Телевизоры     Швейные машины     Вязальные машины     Холодильники бытовые     Электропылесосы     Стереомагнитофоны     Электроутюги     Магнитолы      Управляющий Делами                                Б.Акунов                                                  Приложение 3                                     к постановлению Кабинета Министров                                            Республики Кыргызстан                                         от 14 июня 1991 года N 284                                ПЕРЕЧЕНЬ           товаров народного потребления, вырабатываемых на           предприятиях Кыргызпотребсоюза, предлагаемых для                продажи населению по коммерческим ценам      Верхняя одежда из меха     Головные уборы меховые     Воротники меховые     Шкурки выделанные меховые     Шахматы сувенирные     Сундуки национальные     Столярные изделия      Управляющий Делами                                Б.Акунов                                                    Утвержден                                      постановлением Кабинета Министров                                            Республики Кыргызстан                                         от 14 июня 1991 года N 284                                 ПОРЯДОК               реализации товаров по коммерческим ценам,         установления коммерческих цен и использования доходов               специализированных коммерческих магазинов      1. Специализированные коммерческие магазины организуются областны-ми и Бишкекским городским Советами народных депутатов по согласованию сторгующими организациями республики.     2. Специализированные коммерческие магазины действуют,  как прави-ло, на внутреннем хозяйственном расчете, в своей деятельности руководс-твуются  действующим  законодательством Союза ССР и Республики Кыргызс-тан, правилами торговли, приказами, инструкциями и указаниями вышестоя-щих органов, а также настоящим Порядком.     3. Торговля в специализированных коммерческих  магазинах  осущест-вляется, в первую очередь, предметами роскоши, особо модными престижны-ми непродовольственными и продовольственными  товарами  иностранного  иотечественного производства,  а также товарами,  закупаемыми по импортумалыми партиями.     Запрещается реализация в специализированных коммерческих магазинахтоваров для детей, а также товаров массового спроса отечественного про-изводства.     4. Перечни товаров для продажи по коммерческим ценам  определяютсяМинторгом, Кыргызпотребсоюзом, акционерным обществом "Тянь-Шань - Лада"и Республиканским производственным объединением  "Кыргызавтомотосервис"по согласованию с облгорсоветами республики.     5. Ассортимент товаров для реализации в специализированных коммер-ческих магазинах по конкретным наименованиям, маркам, потребительским идругим товарным признакам утверждается облгорсоветами по  представлениюсоответствующих органов управлений торговли и согласовываются с респуб-ликанскими, областными комитетами профсоюзов.     6. Формирование  объемов товаров для продажи по коммерческим ценамосуществляется за счет рыночных ресурсов соответствующих регионов.     7. Товары,  реализуемые по коммерческим ценам в специализированныхкоммерческих магазинах,  продаже в других магазинах данного региона  неподлежат.     8. Размер коммерческой цены определяется специальной комиссией приторговых организациях с участием депутатов облгоррайсоветов, представи-телей органов финансов, ценообразования и профсоюзов.     В случае  открытия нескольких коммерческих магазинов на территорииобласти, города цены на одноименные товары должны быть едиными.     9. Коммерческие  цены  оформляются  и  утверждаются по прилагаемойформе и в 2-дневный срок после их  утверждения  выдаются  коммерческомумагазину.     10. Расчеты специализированных коммерческих магазинов, реализующихтовары по коммерческим ценам,  с предприятиями промышленности, оптовымиорганизациями (предприятиями),  внешнеторговыми объединениями и другимипоставщиками  за указанные товары производятся по договорным оптово-от-пускным ценам.     Оптовые предприятия  (организации) при отпуске отечественных и им-портных товаров народного потребления  специализированным  коммерческиммагазинам расчеты за отпускаемые товары производят по свободным отпуск-ным ценам с добавлением к ним оптовой надбавки в размере до 3 процентовк свободной отпускной цене.     Товары, на которые к моменту поступления в специализированный ком-мерческий магазин не были утверждены коммерческие цены,  приходуются пооптово-отпускным ценам с учетом торговой надбавки до 20 процентов  и  врайонах,  приравненных  к районам Крайнего Севера,- до 30 процентов,  споследующим доведением их стоимости до коммерческих цен.     Предприятия оптовой торговли учитывают указанные товары по отпуск-ным ценам.     11. Обозначение коммерческих цен на товарах производится специали-зированным коммерческим магазином специальными этикетками,  прикреплен-ными  на  фабричные  ярлыки или непосредственно на товаре,  если это непортит его товарный вид.     В случае  выпуска  отечественных товаров для коммерческой торговлимаркировка таких товаров производится промышленными предприятиями путемпроставления индекса "К".     12. При нереализации товаров в коммерческих магазинах свыше 3  ме-сяцев коммерческие цены на них могут быть изменены решением комиссии попредставлению коммерческих магазинов.  В случае  снижения  коммерческихцен,  сумма понижения этих цен списывается по дебету счета 42 "Торговаянаценка и налог с оборота" и кредиту счета 41 "Товары".     13. Коммерческие  цены  округляются в соответствии с Правилами ок-ругления розничных цен на товары народного  потребления,  утвержденнымипостановлением Госкомцен СССР от 30 октября 1984 года N 880.     14. Оплата населением приобретенных в  специализированных  коммер-ческих магазинах товаров производится наличными деньгами или с примене-нием расчетного чека Сберегательного банка СССР в установленном  поряд-ке.     15. Доход специализированных коммерческих магазинов, образовавший-ся за счет торговой надбавки к отпускной цене,  используется в установ-ленном порядке.     Дополнительная выручка,  образовавшаяся  после  реализации товаровкак разница между коммерческими ценами и оптово-отпускными с  соответс-твующей торговой надбавкой, распределяется в следующем порядке:     по товарам импортного производства:     70 процентов перечисляется в доход республиканского бюджета;     17 процентов - местного бюджета;     5 процентов - оптовой базы;     5 процентов - на благотворительные цели;     3 процента оставляется в распоряжении коммерческого магазина;     по товарам отечественного производства,  поступающим по межреспуб-ликанским поставкам:     65 процентов перечисляется в доход республиканского бюджета;     20 процентов - местного бюджета;     5 процентов - оптовой базы;     5 процентов - на благотворительные цели;     5 процентов оставляется в распоряжении коммерческого магазина;     по товарам, изготовленным предприятиями промышленности республики:     55 процентов перечисляется в доход республиканского бюджета;     20 процентов - местного бюджета;     10 процентов - предприятий-изготовителей;     5 процентов - оптовой базы;     5 процентов - на благотворительные цели;     5 процентов оставляется в распоряжении коммерческого магазина;     по товарам, вырабатываемым на предприятиях Кыргызпотребсоюза:     25 процентов перечисляется в доход республиканскою бюджета;     25 процентов - местного бюджета;     50 процентов оставляется в распоряжении коммерческого магазина;     по импортным товарам, полученным по товарообмену через ВО "Союзко-опвнешторг" Центросоюза:     25 процентов перечисляется в доход республиканского бюджета;     25 процентов - местного бюджета;     50 процентов оставляется в распоряжении коммерческого магазина.     16. Средства,  направляемые  в  республиканский и местный бюджеты,зачисляются на раздел 12 §40 "Поступление средств от продажи по коммер-ческим ценам".  Классификация доходов и расходов соответствующих бюдже-тов, символ отчетности Госбанка СССР, по республиканскому бюджету - 73.     17. В  бухгалтерском учете поступление товаров по коммерческим це-нам отражается по дебету счета 41 "Товары" в корреспонденции со  счета-ми:  60  "Расчеты с поставщиками и подрядчиками" - на стоимость товаровпо оптово-отпускным ценам, 42 "Торговая наценка и налог с оборота" - насумму  надбавок  и на разницу между коммерческими ценами и отпускными ссоответствующей надбавкой.     Реализация товаров  отражается  по  дебету счета 46 "Реализация" икредиту счета 41 "Товары" - на стоимость товаров по коммерческим  ценамс  одновременным  списанием  сумм скидок - дебет счета 46 "Реализация",кредит счета 42 "Торговая наценка и налог с оборота".     Получение денег  на реализованные товары отражается по дебету сче-тов по учету денежных средств и кредиту счета 46 торговых надбавок  от-ражается  по  дебету счета 42 "Торговая "Реализация".  После реализациитоваров сумма разницы между коммерческими ценами и отпускными ценами  сучетом  наценки  и  налог  с оборота" в корреспонденции со счетами:  68"Расчеты с бюджетом" - на суммы,  подлежащие перечислению в доход  рес-публиканского  и местного бюджетов,  76 "Расчеты с разными дебиторами икредиторами" - на суммы, перечисляемые предприятиями-изготовителями то-варов, реализуемых по коммерческим ценам, 87 "Фонды экономического сти-мулирования" - на суммы,  остающиеся в распоряжении коммерческого мага-зина.                                                  Утвержден                                 ______________________________________                                      (постановление, распоряжение)                                 ______________________________________                                 (орган, утвердивший коммерческие цены)                                   от ___ __________ 19__ года N ____                               ПРЕЙСКУРАНТ           коммерческих цен на ____________________________                                  (наименование товара) -----------------------------------------------------------------------N|Наименование и краткая| Артикул, |Объем |Прейскурант или|Коммерческая |характеристика товара |марка, тип|партии|договорная цена|    цена-|----------------------|----------|------|---------------|-----------------------------------------------------------------------------------      Примечание: на изделия, цены на которые дифференцируются по разме-рам и ростам,  могут быть установлены единые коммерческие цены без диф-ференциации по размерам и ростам.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vf9mxlsbfwrsvdn2rct">
      <w:r>
        <w:rPr>
          <w:rFonts w:ascii="Arial" w:cs="Arial" w:eastAsia="Arial" w:hAnsi="Arial"/>
          <w:color w:val="132D3F"/>
          <w:sz w:val="16"/>
          <w:szCs w:val="16"/>
          <w:u w:val="single"/>
        </w:rPr>
        <w:t xml:space="preserve">dalil.kg/document/40116</w:t>
      </w:r>
    </w:hyperlink>
  </w:p>
  <w:p>
    <w:pPr>
      <w:spacing w:after="0" w:before="40"/>
      <w:jc w:val="center"/>
    </w:pPr>
    <w:hyperlink w:history="1" r:id="rIda5k8_dhwzqawlxi8sf6b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5hrd1fpghyxxwrlsmkv6" Type="http://schemas.openxmlformats.org/officeDocument/2006/relationships/hyperlink" Target="https://dalil.kg/document/392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vf9mxlsbfwrsvdn2rct" Type="http://schemas.openxmlformats.org/officeDocument/2006/relationships/hyperlink" Target="https://dalil.kg/document/40116" TargetMode="External"/><Relationship Id="rIda5k8_dhwzqawlxi8sf6b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2026-09-24T14:21:35.704Z</dcterms:created>
  <dcterms:modified xsi:type="dcterms:W3CDTF">2026-09-24T14:21:35.704Z</dcterms:modified>
</cp:coreProperties>
</file>

<file path=docProps/custom.xml><?xml version="1.0" encoding="utf-8"?>
<Properties xmlns="http://schemas.openxmlformats.org/officeDocument/2006/custom-properties" xmlns:vt="http://schemas.openxmlformats.org/officeDocument/2006/docPropsVTypes"/>
</file>