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hexbbiewv6fyxly7g5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11 августа 1995 года N 350 г.Бишкек, Дом Правительства от 26 августа 1991 года N 410         ПОСТАНОВЛЕНИЕ КАБИНЕТА МИНИСТРОВ РЕСПУБЛИКИ КЫРГЫЗСТАН             Об организации оплачиваемых общественных работ     Во   исполнение    постановления  Верховного   Совета   РеспубликиКыргызстан  от  20 апреля 1991 года "О введении  в   действие   ЗаконаРеспублики  Кыргызстан  </w:t>
      </w:r>
      <w:hyperlink w:history="1" r:id="rIdcbrguy184x3dkdm7q-mbf">
        <w:r>
          <w:rPr>
            <w:rFonts w:ascii="Arial" w:cs="Arial" w:eastAsia="Arial" w:hAnsi="Arial"/>
            <w:color w:val="1D4ED8"/>
            <w:sz w:val="24"/>
            <w:szCs w:val="24"/>
            <w:u w:val="single"/>
          </w:rPr>
          <w:t xml:space="preserve">"О  занятости населения"</w:t>
        </w:r>
      </w:hyperlink>
      <w:r>
        <w:rPr>
          <w:rFonts w:ascii="Arial" w:cs="Arial" w:eastAsia="Arial" w:hAnsi="Arial"/>
          <w:sz w:val="24"/>
          <w:szCs w:val="24"/>
        </w:rPr>
        <w:t xml:space="preserve"> и в целях  расширениясистемы   государственных  гарантий  обеспечения  занятости  населенияКабинет  Министров Республики Кыргызстан постановляет:    1. Рекомендовать президиумам местных Советов народных депутатов попредложению   и  с  участием государственной службы занятости  принятьмеры  к  организации  оплачиваемых общественных  работ.  Объемы  такихобщедоступных    и    не    требующих,   как   правило,    специальнойпрофессиональной    подготовки   видов   работ    предусматривать    вгосударственных  программах   занятости,  исходя   из    необходимоститрудоустройства  граждан в районе (городе) с учетом состава незанятогонаселения.    2. Преимущественным  правом  заключения  договоров на оплачиваемыеобщественные   работы   пользуются  граждане,   зарегистрированные   вкачестве безработных.    Направление   граждан   на   оплачиваемые   общественные    работыосуществляют  органы  государственной службы занятости  на  основе  ихдобровольного     согласия,    при    соблюдении    норм     трудовогозаконодательства.    3. Установить, что финансирование оплачиваемых общественных работ,организуемых  местными  Советами народных  депутатов  по  договорам  спредприятиями,   осуществляется за счет средств этих  предприятий,   атакже  за  счет  средств местного бюджета и в случае  необходимости  сиспользованием дотаций из Государственного фонда содействия занятости.    Размеры   дотаций  устанавливаются  ежегодно  вышестоящим  органомгосударственной  службы  занятости. Указанные дотации  преимущественнонаправляются на оплату труда граждан, выполняющих общественные работы.    4. Утвердить  </w:t>
      </w:r>
      <w:hyperlink w:history="1" r:id="rIdhi5iun7iw_72gbt-wcqq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оплачиваемых общественныхработ (прилагается).    5. Настоящее постановление опубликовать в печати в изложении.     Премьер-министр Республики Кыргызстан             Н.Исанов     Заместитель Управляющего Делами                   Г.Редин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xtetlggw6jlphqla7jb">
      <w:r>
        <w:rPr>
          <w:rFonts w:ascii="Arial" w:cs="Arial" w:eastAsia="Arial" w:hAnsi="Arial"/>
          <w:color w:val="132D3F"/>
          <w:sz w:val="16"/>
          <w:szCs w:val="16"/>
          <w:u w:val="single"/>
        </w:rPr>
        <w:t xml:space="preserve">dalil.kg/document/40273</w:t>
      </w:r>
    </w:hyperlink>
  </w:p>
  <w:p>
    <w:pPr>
      <w:spacing w:after="0" w:before="40"/>
      <w:jc w:val="center"/>
    </w:pPr>
    <w:hyperlink w:history="1" r:id="rIdwxijpdk7apchhdrkrb1o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exbbiewv6fyxly7g5ci" Type="http://schemas.openxmlformats.org/officeDocument/2006/relationships/hyperlink" Target="https://dalil.kg/document/36444" TargetMode="External"/><Relationship Id="rIdcbrguy184x3dkdm7q-mbf" Type="http://schemas.openxmlformats.org/officeDocument/2006/relationships/hyperlink" Target="https://dalil.kg/document/879" TargetMode="External"/><Relationship Id="rIdhi5iun7iw_72gbt-wcqq1" Type="http://schemas.openxmlformats.org/officeDocument/2006/relationships/hyperlink" Target="https://dalil.kg/document/4027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xtetlggw6jlphqla7jb" Type="http://schemas.openxmlformats.org/officeDocument/2006/relationships/hyperlink" Target="https://dalil.kg/document/40273" TargetMode="External"/><Relationship Id="rIdwxijpdk7apchhdrkrb1o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2026-09-26T09:19:31.863Z</dcterms:created>
  <dcterms:modified xsi:type="dcterms:W3CDTF">2026-09-26T09:19:31.863Z</dcterms:modified>
</cp:coreProperties>
</file>

<file path=docProps/custom.xml><?xml version="1.0" encoding="utf-8"?>
<Properties xmlns="http://schemas.openxmlformats.org/officeDocument/2006/custom-properties" xmlns:vt="http://schemas.openxmlformats.org/officeDocument/2006/docPropsVTypes"/>
</file>