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ЦЕНТРАЛЬНАЯ КОМИССИЯ ПО ВЫБОРАМ И ПРОВЕДЕНИЮ РЕФЕРЕНДУМОВ КР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240"/>
        <w:jc w:val="left"/>
      </w:pPr>
      <w:r>
        <w:rPr>
          <w:rFonts w:ascii="Arial" w:cs="Arial" w:eastAsia="Arial" w:hAnsi="Arial"/>
          <w:sz w:val="24"/>
          <w:szCs w:val="24"/>
        </w:rPr>
        <w:t xml:space="preserve">от 18 января 2012 года № 11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Об утверждении Порядка хранения и передачи в архивы документов, связанных с подготовкой 
 и проведением референдумов, выборов Президента, депутатов Жогорку Кенеша, местных кенешей, 
 глав исполнительных органов местного самоуправления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постановления Центризбиркома КР от </w:t>
      </w:r>
      <w:hyperlink w:history="1" r:id="rIdrdr5uhxqirwttgsndhy0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20 марта 2018 года № 60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пунктами 2, 17 части 1 статьи 7, пунктом 21 части 1 статьи 20, пунктом 9 части 1 статьи 21 </w:t>
      </w:r>
      <w:hyperlink w:history="1" r:id="rIdrnx3jf4_1qntxg60ezg5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избирательных комиссиях по проведению выборов и референдумов Кыргызской Республики", частями 16, 19, 20 статьи 35 конституционного </w:t>
      </w:r>
      <w:hyperlink w:history="1" r:id="rIdgfnjsevdpyqvkzkt12p-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выборах Президента Кыргызской Республики и депутатов Жогорку Кенеша Кыргызской Республики", статьями 7, 17, 18, 22, 25 </w:t>
      </w:r>
      <w:hyperlink w:history="1" r:id="rIdijxdkinecdqm9lgn2xzq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Национальном архивном фонде Кыргызской Республики", Перечнем типовых управленческих документов, образующихся в деятельности учреждений, организаций, предприятий, с указанием сроков хранения, утвержденным постановлением Правительства Кыргызской Республики от 31 декабря 2010 года № 346, Центральная комиссия по проведению выборов и референдумов Кыргызской Республики</w:t>
      </w:r>
    </w:p>
    <w:p>
      <w:pPr>
        <w:spacing w:after="24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</w:t>
      </w:r>
      <w:hyperlink w:history="1" r:id="rIdhyg9_0k-yitjqmpxcy9p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Порядок</w:t>
        </w:r>
      </w:hyperlink>
      <w:r>
        <w:rPr>
          <w:rFonts w:ascii="Arial" w:cs="Arial" w:eastAsia="Arial" w:hAnsi="Arial"/>
          <w:sz w:val="24"/>
          <w:szCs w:val="24"/>
        </w:rPr>
        <w:t xml:space="preserve"> хранения и передачи в архивы документов, связанных с подготовкой и проведением референдумов, выборов Президента, депутатов Жогорку Кенеша, местных кенешей, глав исполнительных органов местного самоуправления Кыргызской Республики (далее - Порядок) (прилагается).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Направить настоящее постановление и утвержденный Порядок территориальным избирательным комиссиям.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Опубликовать настоящее постановление в газете "Эркин Тоо" и разместить на официальном сайте Центральной комиссии по выборам и проведению референдумов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Признать утратившим силу постановления Центральной комиссии по выборам и проведению референдумов Кыргызской Республики "Об утверждении Порядка хранения, передачи в архивы и уничтожения документов, связанных с подготовкой и проведением выборов депутатов Законодательного собрания и Собрания народных представителей Жогорку Кенеша, местных кенешей Кыргызской Республики" от 9 июня 2000 г. № 320, "Об утверждении Порядка хранения и передачи в архивы документов, связанных с подготовкой и проведением выборов Президента Кыргызской Республики" от 20 ноября 2000 г. № 489, "Об утверждении Временной инструкции "О порядке хранения, передачи в архивы и уничтожении документов, связанных с подготовкой и проведением выборов глав местного самоуправления аилов, поселков и городов районного подчинения Кыргызской Республики" от 13 ноября 2001 г. № 522.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Контроль за исполнением настоящего постановления возложить на руководителя аппарата Центральной комиссии по выборам и проведению референдумов Кыргызской Республики Султанова М.С.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Т.Абдраимов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Утвержден 
 </w:t>
      </w:r>
      <w:r>
        <w:rPr>
          <w:rFonts w:ascii="Arial" w:cs="Arial" w:eastAsia="Arial" w:hAnsi="Arial"/>
          <w:sz w:val="24"/>
          <w:szCs w:val="24"/>
        </w:rPr>
        <w:t xml:space="preserve">постановлением </w:t>
      </w:r>
      <w:r>
        <w:rPr>
          <w:rFonts w:ascii="Arial" w:cs="Arial" w:eastAsia="Arial" w:hAnsi="Arial"/>
          <w:sz w:val="24"/>
          <w:szCs w:val="24"/>
        </w:rPr>
        <w:t xml:space="preserve">Центральной
 комиссии по выборам
 и проведению референдумов 
 Кыргызской Республики 
 от 18 января 2012 года № 11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ПОРЯДОК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хранения и передачи в архивы документов, связанных с подготовкой и проведением референдумов, выборов Президента, депутатов Жогорку Кенеша, местных кенешей, глав исполнительных органов местного самоуправления 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постановления Центризбиркома КР от </w:t>
      </w:r>
      <w:hyperlink w:history="1" r:id="rIdbuzjmz8lga8xw-rehj2a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20 марта 2018 года № 60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1. В Центральной комиссии по выборам и проведению референдумов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 (далее - Центральная избирательная комиссия) подлежат хранению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в течение 15 лет</w:t>
      </w:r>
      <w:r>
        <w:rPr>
          <w:rFonts w:ascii="Arial" w:cs="Arial" w:eastAsia="Arial" w:hAnsi="Arial"/>
          <w:sz w:val="24"/>
          <w:szCs w:val="24"/>
        </w:rPr>
        <w:t xml:space="preserve"> с последующей передачей в Центральный государственный архив Кыргызской Республики следующие документы: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1.1. Документы постоянного срока хранения</w:t>
      </w:r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- документы, связанные с подготовкой и проведением референдумов, выборов Президента и депутатов Жогорку Кенеша, депутатов местных кенешей, глав исполнительных органов местного самоуправления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постановления, решения Центральной избирательной комиссии;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протоколы Центральной избирательной комиссии о результатах референдумов, выборов Президента, депутатов Жогорку Кенеша Кыргызской Республики и приобщенные к ним сводные таблицы Центральной избирательной комиссии о результатах референдумов, выборов, включающие в себя данные всех поступивших протоколов территориальных избирательных комиссий об итогах голосования, особые мнения членов Центральной избирательной комиссии;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Центризбиркома КР от </w:t>
      </w:r>
      <w:hyperlink w:history="1" r:id="rIdxgtzvsakamf2g1vabtnq5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20 марта 2018 года № 60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первые экземпляры протоколов территориальных избирательных комиссий об итогах референдумов, выборов Президента, депутатов Жогорку Кенеша Кыргызской Республики об итогах и результатах выборов депутатов местных кенешей и приобщенные к ним сводные таблицы, включающие в себя полные данные всех поступивших протоколов участковых избирательных комиссий об итогах голосования;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первые экземпляры финансовых отчетов территориальных избирательных комиссий о поступлении и расходовании средств республиканского бюджета, выделенных данным комиссиям на подготовку и проведение выборов, референдумов;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финансовый отчет Центральной избирательной комиссии о расходовании средств республиканского бюджета, выделенных на подготовку и проведение выборов, референдумов.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1.2. документы уничтожаемые по истечению сроков избрания: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Документы, касающиеся регистрации кандидатов на должность Президента, списков кандидатов в депутаты Жогорку Кенеша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протоколы и заключения Рабочей группы по приему и проверке избирательных документов, представляемых политическими партиями либо кандидатами на должность Президента, депутатов Жогорку Кенеша Кыргызской Республики для регистрации и документы к ним;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протоколы с решениями съездов (конференций) политических партий о выдвижении кандидатов в Президенты, списков кандидатов в депутаты Жогорку Кенеша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списки выдвинутых кандидатов в депутаты Жогорку Кенеша, утвержденные на съездах (конференциях) политических партий и подписанные их руководителями;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заявления кандидатов о самовыдвижении, заявления о даче согласия баллотироваться кандидатом на должность Президента, в депутаты Жогорку Кенеша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биографические данные кандидатов с указанием фамилии, имени, отчества, даты рождения, места работы, занимаемой должности (рода занятий) и места жительства;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документ, подтверждающий внесение избирательного залога;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протоколы об итогах проверки подписных листов;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общая ведомость об итогах проверки достоверности подписей в подписных листах кандидатов на должность Президента Кыргызской Республики, инициативной группы по проведению референдума;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копия сертификата об уровне владения государственным языком кандидатом на должность Президента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Центризбиркома КР от </w:t>
      </w:r>
      <w:hyperlink w:history="1" r:id="rId2f7o0ebdm4ptbyqpkz7vy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20 марта 2018 года № 60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сведения ИАЦ МВД КР о наличии судимости кандидатов на должность Президента, депутатов Жогорку Кенеша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копии паспортов кандидатов;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заявления о сложении с себя полномочий не совместимых со статусом Президента, депутата Жогорку Кенеша и прилагаемые к ним копии приказов, распоряжений.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1.3. документы временного срока хранения</w:t>
      </w:r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а) уничтожаются</w:t>
      </w:r>
      <w:r>
        <w:rPr>
          <w:rFonts w:ascii="Arial" w:cs="Arial" w:eastAsia="Arial" w:hAnsi="Arial"/>
          <w:sz w:val="24"/>
          <w:szCs w:val="24"/>
        </w:rPr>
        <w:t xml:space="preserve"> по истечении одного месяца со дня официального опубликования результатов выборов: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подписные листы в поддержку кандидата на должность Президента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документы рабочей группы по вопросам информирования избирателей при проведении референдумов, выборов Президента, депутатов Жогорку Кенеша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документы Рабочей группы по контролю за соблюдением правил ведения предвыборной агитации при проведении выборов Президента, депутатов Жогорку Кенеша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подписные листы в поддержку проведения референдума;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документы по аккредитации международных наблюдателей;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списки представителей в Центральной избирательной комиссии, уполномоченных представителей, доверенных лиц, наблюдателей, назначенных кандидатами на должность Президента Кыргызской Республики, политическими партиями (порядок уничтожения прилагается);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б) уничтожаются</w:t>
      </w:r>
      <w:r>
        <w:rPr>
          <w:rFonts w:ascii="Arial" w:cs="Arial" w:eastAsia="Arial" w:hAnsi="Arial"/>
          <w:sz w:val="24"/>
          <w:szCs w:val="24"/>
        </w:rPr>
        <w:t xml:space="preserve"> по истечении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одного года</w:t>
      </w:r>
      <w:r>
        <w:rPr>
          <w:rFonts w:ascii="Arial" w:cs="Arial" w:eastAsia="Arial" w:hAnsi="Arial"/>
          <w:sz w:val="24"/>
          <w:szCs w:val="24"/>
        </w:rPr>
        <w:t xml:space="preserve"> со дня официального опубликования результатов выборов, референдумов: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Центризбиркома КР от </w:t>
      </w:r>
      <w:hyperlink w:history="1" r:id="rIdvffam9h6agzj6cwqlvbvg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20 марта 2018 года № 60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сейф-пакеты, поступившие в Центральную избирательную комиссию, содержащие в себе копии протоколов участковых избирательных комиссий об итогах голосования;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журнал регистрации заявлений, жалоб по выборам Президента, депутатов Жогорку Кенеша, депутатов местных кенешей, глав исполнительных органов местного самоуправления;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поступившие жалобы, заявления на нарушения конституционных Законов Кыргызской Республики "О выборах Президента Кыргызской Республики и депутатов Жогорку Кенеша Кыргызской Республики", "О референдуме Кыргызской Республики", Законов Кыргызской Республики "О выборах депутатов местных кенешей", "О местном самоуправлении", а также принятые по указанным жалобам, заявлениям решения рабочих групп.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Центризбиркома КР от </w:t>
      </w:r>
      <w:hyperlink w:history="1" r:id="rIdrzp0eclbwzwmfmu2g8jst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20 марта 2018 года № 60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в) уничтожаются</w:t>
      </w:r>
      <w:r>
        <w:rPr>
          <w:rFonts w:ascii="Arial" w:cs="Arial" w:eastAsia="Arial" w:hAnsi="Arial"/>
          <w:sz w:val="24"/>
          <w:szCs w:val="24"/>
        </w:rPr>
        <w:t xml:space="preserve"> по истечении пяти лет хранения: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акты о получении избирательными комиссиями избирательных бюллетеней;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справки контрольно-ревизионной группы и финансовые отчеты кандидатов по средствам избирательных фондов, приложенные к итоговому финансовому отчету, финансовые документы, подтверждающие поступление и расходование денежных средств избирательных фондов;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- (абзац исключен в соответствии с </w:t>
      </w:r>
      <w:hyperlink w:history="1" r:id="rIdfjvgwwjd91dvp_qvlbejb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Центризбиркома КР от 20 марта 2018 года № 60).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Центризбиркома КР от </w:t>
      </w:r>
      <w:hyperlink w:history="1" r:id="rIdelbhexfxcgstqsnd6cw_s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20 марта 2018 года № 60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2. В соответствующей территориальной избирательной комиссии, а также территориальной избирательной комиссии по организации выборов за пределами территории Кыргызской Республики, хранятся в течение одного года со дня официального опубликования результатов выборов, а затем передаются на постоянное хранение в государственные архивы соответствующих городов и районов или их филиалы, следующие документы: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2.1 документы постоянного срока хранения: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протоколы заседаний территориальных избирательных комиссий и документы к ним;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вторые экземпляры протоколов территориальных избирательных комиссий об итогах голосования сводных таблиц, включающие полные данные всех поступивших протоколов участковых избирательных комиссий об итогах голосования;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финансовые отчеты участковых избирательных комиссий о поступлении и расходовании средств республиканского бюджета, выделенных на подготовку и проведение выборов, референдумов;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первые экземпляры протоколов участковых избирательных комиссий об итогах голосования;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2.2. документы временного срока хранения</w:t>
      </w:r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а) уничтожаются</w:t>
      </w:r>
      <w:r>
        <w:rPr>
          <w:rFonts w:ascii="Arial" w:cs="Arial" w:eastAsia="Arial" w:hAnsi="Arial"/>
          <w:sz w:val="24"/>
          <w:szCs w:val="24"/>
        </w:rPr>
        <w:t xml:space="preserve"> по истечении одного месяца со дня официального опубликования итогов выборов: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- (абзац исключен в соответствии с </w:t>
      </w:r>
      <w:hyperlink w:history="1" r:id="rIdvmc-tpctgvozkzj2gxfhb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Центризбиркома КР от 20 марта 2018 года № 60)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акты об участии наблюдателей и других лиц, в т.ч. международных (иностранных) с приложением заявлений, актов наблюдателей;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списки лиц, присутствовавших при проведении голосования, подсчете голосов избирателей и составлении протокола об итогах голосования на референдуме, выборах Президента, депутатов Жогорку Кенеша, местных кенешей, глав исполнительных органов местного самоуправления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заявления о предоставлении возможности проголосовать досрочно в связи с предстоящим отсутствием на территории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- (абзац исключен в соответствии с </w:t>
      </w:r>
      <w:hyperlink w:history="1" r:id="rIdjbi75sgthguwz0ph_tgvt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Центризбиркома КР от 20 марта 2018 года № 60)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б) уничтожаются</w:t>
      </w:r>
      <w:r>
        <w:rPr>
          <w:rFonts w:ascii="Arial" w:cs="Arial" w:eastAsia="Arial" w:hAnsi="Arial"/>
          <w:sz w:val="24"/>
          <w:szCs w:val="24"/>
        </w:rPr>
        <w:t xml:space="preserve"> по истечении одного года со дня официального опубликования итогов выборов, референдумов: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поступившие в избирательные комиссии жалобы, заявления на нарушения конституционных Законов Кыргызской Республики "О выборах Президента Кыргызской Республики и депутатов Жогорку Кенеша Кыргызской Республики", "О референдуме Кыргызской Республики", Законов Кыргызской Республики "О выборах депутатов местных кенешей", "О местном самоуправлении", а также принятые по указанным жалобам, заявлениям решения участковой/территориальной избирательной комиссии;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журнал регистрации жалоб и заявлений.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опечатанные действительные избирательные бюллетени;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опечатанные недействительные избирательные бюллетени;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опечатанные погашенные избирательные бюллетени;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акт о передаче погашенных избирательных бюллетеней;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акты о передаче избирательных бюллетеней (действительных/недействительных);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чеки о прохождении идентификации, первичные и итоговые отчеты по идентификации, нулевые и итоговые отчеты автоматически считывающей урны;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в) хранится до проведения очередных выборов</w:t>
      </w:r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опечатанный список избирателей.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В участковой избирательной комиссии на хранении на срок комиссии остается второй экземпляр протокола об итогах голосования, его увеличенная форма, которые затем передаются в территориальную избирательную комиссию для уничтожения.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Территориальные избирательные комиссии сдают свои печати вместе с печатями участковых избирательных комиссий в Центральную избирательную комиссию Кыргызской Республики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по истечении срока полномочий</w:t>
      </w:r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Приложение 
 к Порядку уничтожения документов,
 связанных с подготовкой и проведением референдумов , выборов 
 Президента, депутатов Жогорку Кенеша, местных кенешей, глав исполнительных органов местного самоуправления
  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наименование учреждения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Утверждаю
 (должность руководителя)
 ________________________________
 ________________________________
 (подпись Ф.И.О.)
 ________________________________
 (дата)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АКТ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дата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место составления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О выделении к уничтожению документов и дел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Основание: приказ № ____ от __________</w:t>
      </w:r>
    </w:p>
    <w:p>
      <w:pPr>
        <w:spacing w:after="120"/>
        <w:ind w:firstLine="708"/>
        <w:jc w:val="left"/>
      </w:pPr>
      <w:r>
        <w:rPr>
          <w:rFonts w:ascii="Arial" w:cs="Arial" w:eastAsia="Arial" w:hAnsi="Arial"/>
          <w:sz w:val="24"/>
          <w:szCs w:val="24"/>
        </w:rPr>
        <w:t xml:space="preserve">(дата)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Составлен экспертной комиссией: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Председатель комиссии: (должность, Ф.И.О.)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Члены комиссии: (должность, Ф.И.О.)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Присутствовали: (должность, Ф.И.О.)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Комиссия, руководствуясь перечнем (название перечня) отобрала к уничтожению, как не имеющие научно-исторической ценности и утратившие практическое значение, следующие документы и дела (наименование учреждения, в деятельности которого отложились документы, не подлежащие дальнейшему хранению: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962"/>
        <w:gridCol w:w="3880"/>
        <w:gridCol w:w="1708"/>
        <w:gridCol w:w="1735"/>
        <w:gridCol w:w="1893"/>
      </w:tblGrid>
      <w:tr>
        <w:tc>
          <w:tcPr>
            <w:tcW w:type="dxa" w:w="962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3880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 избирательного документа</w:t>
            </w:r>
          </w:p>
        </w:tc>
        <w:tc>
          <w:tcPr>
            <w:tcW w:type="dxa" w:w="170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Годы документа</w:t>
            </w:r>
          </w:p>
        </w:tc>
        <w:tc>
          <w:tcPr>
            <w:tcW w:type="dxa" w:w="1735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Количество документов</w:t>
            </w:r>
          </w:p>
        </w:tc>
        <w:tc>
          <w:tcPr>
            <w:tcW w:type="dxa" w:w="189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Примечание </w:t>
            </w:r>
          </w:p>
        </w:tc>
      </w:tr>
      <w:tr>
        <w:tc>
          <w:tcPr>
            <w:tcW w:type="dxa" w:w="96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8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8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96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8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8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Всего дел (цифрами, прописью)____________________________________________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Председатель экспертной комиссии:________________________________________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(подпись, Ф.И.О.)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Члены: ________________________________________________________________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(подписи, Ф.И.О.)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Итог: Уничтожение произведено путем сожжения.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Подпись, Ф.И.О. одного из членов комиссии, дата.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bxtejgjmhva9wjguvpva6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dalil.kg/document/402896</w:t>
      </w:r>
    </w:hyperlink>
  </w:p>
  <w:p>
    <w:pPr>
      <w:spacing w:after="0" w:before="40"/>
      <w:jc w:val="center"/>
    </w:pPr>
    <w:hyperlink w:history="1" r:id="rIdcuaeapxilt_dbud3uw8bb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rdr5uhxqirwttgsndhy0s" Type="http://schemas.openxmlformats.org/officeDocument/2006/relationships/hyperlink" Target="https://dalil.kg/document/81099" TargetMode="External"/><Relationship Id="rIdrnx3jf4_1qntxg60ezg5r" Type="http://schemas.openxmlformats.org/officeDocument/2006/relationships/hyperlink" Target="https://dalil.kg/document/203100" TargetMode="External"/><Relationship Id="rIdgfnjsevdpyqvkzkt12p-i" Type="http://schemas.openxmlformats.org/officeDocument/2006/relationships/hyperlink" Target="https://dalil.kg/document/203244" TargetMode="External"/><Relationship Id="rIdijxdkinecdqm9lgn2xzqn" Type="http://schemas.openxmlformats.org/officeDocument/2006/relationships/hyperlink" Target="https://dalil.kg/document/288" TargetMode="External"/><Relationship Id="rIdhyg9_0k-yitjqmpxcy9pz" Type="http://schemas.openxmlformats.org/officeDocument/2006/relationships/hyperlink" Target="https://dalil.kg/document/402896#p1" TargetMode="External"/><Relationship Id="rIdbuzjmz8lga8xw-rehj2ap" Type="http://schemas.openxmlformats.org/officeDocument/2006/relationships/hyperlink" Target="https://dalil.kg/document/81099" TargetMode="External"/><Relationship Id="rIdxgtzvsakamf2g1vabtnq5" Type="http://schemas.openxmlformats.org/officeDocument/2006/relationships/hyperlink" Target="https://dalil.kg/document/81099" TargetMode="External"/><Relationship Id="rId2f7o0ebdm4ptbyqpkz7vy" Type="http://schemas.openxmlformats.org/officeDocument/2006/relationships/hyperlink" Target="https://dalil.kg/document/81099" TargetMode="External"/><Relationship Id="rIdvffam9h6agzj6cwqlvbvg" Type="http://schemas.openxmlformats.org/officeDocument/2006/relationships/hyperlink" Target="https://dalil.kg/document/81099" TargetMode="External"/><Relationship Id="rIdrzp0eclbwzwmfmu2g8jst" Type="http://schemas.openxmlformats.org/officeDocument/2006/relationships/hyperlink" Target="https://dalil.kg/document/81099" TargetMode="External"/><Relationship Id="rIdfjvgwwjd91dvp_qvlbejb" Type="http://schemas.openxmlformats.org/officeDocument/2006/relationships/hyperlink" Target="https://dalil.kg/document/81099" TargetMode="External"/><Relationship Id="rIdelbhexfxcgstqsnd6cw_s" Type="http://schemas.openxmlformats.org/officeDocument/2006/relationships/hyperlink" Target="https://dalil.kg/document/81099" TargetMode="External"/><Relationship Id="rIdvmc-tpctgvozkzj2gxfhb" Type="http://schemas.openxmlformats.org/officeDocument/2006/relationships/hyperlink" Target="https://dalil.kg/document/81099" TargetMode="External"/><Relationship Id="rIdjbi75sgthguwz0ph_tgvt" Type="http://schemas.openxmlformats.org/officeDocument/2006/relationships/hyperlink" Target="https://dalil.kg/document/81099" TargetMode="External"/><Relationship Id="rId8" Type="http://schemas.openxmlformats.org/officeDocument/2006/relationships/image" Target="media/8de64316e95979c063c17bcd5380dc052a2594e9.png"/><Relationship Id="rId2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bxtejgjmhva9wjguvpva6" Type="http://schemas.openxmlformats.org/officeDocument/2006/relationships/hyperlink" Target="https://dalil.kg/document/402896" TargetMode="External"/><Relationship Id="rIdcuaeapxilt_dbud3uw8bb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2026-09-29T19:35:18.864Z</dcterms:created>
  <dcterms:modified xsi:type="dcterms:W3CDTF">2026-09-29T19:35:18.864Z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