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октября 1991 года N 486         ПОСТАНОВЛЕНИЕ КАБИНЕТА МИНИСТРОВ РЕСПУБЛИКИ КЫРГЫЗСТАН            О распределении и дальнейшем использовании здании           и имущества Компартии Кыргызстана, расположенных               в городе Бишкек, и санатория "Иссык-Куль" (В редакции постановления Правительства от </w:t>
      </w:r>
      <w:hyperlink w:history="1" r:id="rId41yvf_vdbkijuvuchp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1992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</w:t>
      </w:r>
      <w:hyperlink w:history="1" r:id="rIdzf7_blhj9auqek2zkp_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мая 1992 года №226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gpxnl9tc0nwkpalhjl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  февраля 1994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sbbdj7hovg2payh5ct_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1994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xmsykokl2f1nubq6yr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1994 года №473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csuvsx2luvzxnus_cg7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№663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ss8ooy1lxakoz8w-r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  1995 года №26</w:t>
        </w:r>
      </w:hyperlink>
      <w:r>
        <w:rPr>
          <w:rFonts w:ascii="Arial" w:cs="Arial" w:eastAsia="Arial" w:hAnsi="Arial"/>
          <w:sz w:val="24"/>
          <w:szCs w:val="24"/>
        </w:rPr>
        <w:t xml:space="preserve">,     </w:t>
      </w:r>
      <w:hyperlink w:history="1" r:id="rIdafbvuesrp4c-9rer5a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№433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q1rnclwbcspjbvdh3e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2001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   Рассмотрев   предложения  Комиссии,  образованной   постановлениемКабинета  Министров  Республики Кыргызстан от 4 сентября 1991  года  N428   во   исполнение   постановления  Верховного  Совета   РеспубликиКыргызстан  от   31  августа   1991  года  "О  деятельности  КомпартииРеспублики  Кыргызстан и ее имуществе", Кабинет  Министров  РеспубликиКыргызстан постановляет:    1.  Передать   на  баланс Финансово-хозяйственного управления  приАппарате   Президента  Республики  Кыргызстан  здание   ЦК   КомпартииКыргызстана и складское хозяйство со всем имуществом.    Финансово-хозяйственному   управлению    создать    дирекцию    пообслуживанию  правительственного здания и  внести  предложения  по  еесодержанию.    Имущество, хранящееся на складе  Управления  Делами  ЦК  КомпартииКыргызстана,   распределить  с  учетом  потребности  вновь   созданныхреспубликанских  министерств  и  ведомств,  райсельсоветов,  а   такжедетским домам и домам престарелых.    В высвобождаемых помещениях ЦК  Компартии  Кыргызстан,  разместитьаппараты    Президиума   Верховного  Совета  и   постоянные   комиссииВерховного   Совета  республики,   аппараты  Президента   и   КабинетаМинистров,   государственных   комиссий   Республики   Кыргызстан   поэкономической  реформе  и по чрезвычайным ситуациям,   Государственнойинспекции при Президенте  Республики Кыргызстан согласно приложению 1.    2. Передать на баланс Кыргызгосуниверситета здание,  расположенныепо  ул.  Кирова,  207, с размещением Министерства финансов  РеспубликиКыргызстан,  налоговой  инспекции  и  Государственного  агентства   понадзору  за  операциями  с ценными бумагами  в  западном  крыле  этогоздания, ограниченном проектными осями "37-Ш" и "32-Ф" (цокольный, 1, 2и 3 этажи).    Полк   вневедомственной   охраны   Министерства   внутренних   делРеспублики  Кыргызстана и пункт информации оставить в цокольном  этажезападного  крыла   здания и пристройке по месту  их  расположения  безвзимания арендной платы.    3.   Передать  здание  филиала  музея  В.И.   Ленина   на   балансМинистерства  культуры  Республики Кыргызстан  для  размещения  в  немреспубликанского Исторического музея. (В редакции постановления Правительства КР от </w:t>
      </w:r>
      <w:hyperlink w:history="1" r:id="rIdzrdhrwfag76-moazfat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сентября 1994 года №663</w:t>
        </w:r>
      </w:hyperlink>
      <w:r>
        <w:rPr>
          <w:rFonts w:ascii="Arial" w:cs="Arial" w:eastAsia="Arial" w:hAnsi="Arial"/>
          <w:sz w:val="24"/>
          <w:szCs w:val="24"/>
        </w:rPr>
        <w:t xml:space="preserve">)    4. Передать здание Дома политпросвещения  на  баланс  Министерстванародного   образования  для  организации совместно  с   Министерствомкультуры  республики  Центра  по  эстетическому  воспитанию  детей   июношества    с  правом  использования  зрительного  зала  для   показаспектаклей Театра юного зрителя.    5. (Утратил силу)(В редакции постановления Правительства КР от </w:t>
      </w:r>
      <w:hyperlink w:history="1" r:id="rIdllxpj3q6prv59u2wwtr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1994 года № 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tnaebgknlsjkosriqf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1994 года №473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xv9y4arajent0lpt5h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2001 года №315</w:t>
        </w:r>
      </w:hyperlink>
      <w:r>
        <w:rPr>
          <w:rFonts w:ascii="Arial" w:cs="Arial" w:eastAsia="Arial" w:hAnsi="Arial"/>
          <w:sz w:val="24"/>
          <w:szCs w:val="24"/>
        </w:rPr>
        <w:t xml:space="preserve">)    6. Разместить  в здании партийных курсов Центра научной экспертизыполитических   исследований  и  Курсы  повышения   квалификации    приКабинете Министров Республики Кыргызстан.    7. Передать общежитие (гостиницу) Управления Делами  ЦК  КомпартииКыргызстана  по  ул.  Орозбекова и ул. Панфилова на  баланс  гостиницы"Иссык-Куль" для использования под гостиничный фонд.    8. В высвобождаемых  Государственным  комитетом Республики Кыргыз-стан по   государственному   имуществу и поддержке предпринимательствапомещениях  здания  по ул.  40 лет Октября,  131 разместить работниковаппарата  объединения  "Кыргызсаякат"  и  в  двух  комнатах   -   Союзфотохудожников.    В высвобождаемом  Государственным  комитетом Республики Кыргызстанпо   антимонопольной   политике  здания  по   ул.    Усенбаева,    106разместить   Крестьянский  союз  (4  комнаты),  Союз  демократическогодвижения  (3  комнаты),  общество "Манас-Ата"  (3  комнаты),   Научно-исследовательский центр молодежи  (2  комнаты),  Фонд Государственногокомитета   Республики  Кыргызстан  по  антимонопольной   политике   (2комнаты).(В редакции постановления Правительства КР от </w:t>
      </w:r>
      <w:hyperlink w:history="1" r:id="rIdxui0w36anwbtakoysgp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2000 года №433</w:t>
        </w:r>
      </w:hyperlink>
      <w:r>
        <w:rPr>
          <w:rFonts w:ascii="Arial" w:cs="Arial" w:eastAsia="Arial" w:hAnsi="Arial"/>
          <w:sz w:val="24"/>
          <w:szCs w:val="24"/>
        </w:rPr>
        <w:t xml:space="preserve">)    9.  Здание   и  сооружения гаража Управления Делами  ЦК  КомпартииКыргызстана  передать  Министерству транспорта и  автомобильных  дорогреспублики   под  спецгараж легкового автотранспорта  с  обслуживаниемавтотранспорта  организаций  согласно  приложению  3,   высвобожденныйгараж    Министерства   транспорта  и  автомобильных  дорог   передатьБишкекскому   управлению   здравоохранения   для   автогаража   скороймедицинской помощи.    10. Санаторий  "Иссык-Куль"  Управления Делами ЦК КПСС передать набаланс  Финансово-хозяйственного управления  при  Аппарате  ПрезидентаРеспублики  Кыргызстан,   имея в виду,  что  50-60  процентов  мест  всанатории будут предоставляться иностранным туристам за валюту.    Жилой  фонд   при  санатории  "Иссык-Куль"  передать   на   балансИссык-Кульского райсовета.    11. В  новом  редакционном корпусе издательства "Эркин" разместитьредакции  республиканских и городских журналов и  газет,   находящихсяв здании по ул. Кирова.    В высвобожденном редакциями здании  по  ул.  Кирова  предусмотретьразмещение полномочных представителей союзных республик.    Финансово-хозяйственному  управлению  при   Аппарате    ПрезидентаРеспублики    Кыргызстан   внести   в   Кабинет  Министров  РеспубликиКыргызстан   предложения  по  завершению  строительства  редакционногокорпуса.(В редакции </w:t>
      </w:r>
      <w:hyperlink w:history="1" r:id="rIdx6pf7tychckzfznepsb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мая 1992 года №226)    12.  Поручить   Бишкекскому   горсовету   распределить   помещенияОктябрьского и Ленинского районных комитетов партии,  предусмотрев  по1-2  комнаты  представительствам иностранных фирм и по 1-2 комнаты дляперемещения  организаций, расположенных в здании  Бишкекского  горкомапартии, Дома политпросвещения и Института истории партии.    13.  На  втором  этаже  здания Свердловского райсовета  разместитьИнститут   Кыргызского  языка и литературы  Академии  наук  РеспубликиКыргызстан,   выделив  на этом же этаже 3 комнаты  Республиканскому  иобластному обществам "Кыргыз-тил".    14. Передать Первомайскому райсовету здание Первомайского  райкомапартии,  а  высвобождаемое  здание  Первомайского  райсовета  передатьрегиональной группе МВД СССР по борьбе с организованной преступностью.    15.  Поручить  Финансово-хозяйственному  управлению  при  АппаратеПрезидента Республики Кыргызстан завершить строительство  жилого  домапо проспекту Дзержинского.    16. В связи с выселением из  зданий  партийных  органов  некоторыхкоммерческих  центров  и  торговых  бирж организовать "Центр  бизнеса"и разместить его в зданиях и сооружениях бывшей ВДНХ республики.    17.  Поручить  Финансово-хозяйственному  управлению  при  АппаратеПрезидента Республики Кыргызстан произвести распределение имущества  впередаваемых  зданиях (пункты 2,  3,  4,  5, 6, 8, 13, 14,  9,  18)  сучетом потребности перемещаемых организаций.     18. В  связи с прекращением деятельности Управления Делами ЦК Ком-партии Кыргызстана, являвшегося учредителем Ассоциации делового сотруд-ничества "Феникс", передать права ее учредителя научно-производственно-му объединению "Прогресс" Министерства внутренних дел  Республики  Кыр-гызстан  с  последующей перерегистрацией Ассоциации "Феникс" в установ-ленном порядке.     Министерству внутренних дел Кыргызской Республики передать в поль-зование помещения в осях А-Д и 1-9 в здании на первом  этаже,  располо-женном по адресу:  гор.  Бишкек, улица Первомайская, 63, за исключением служебных комнат, занимаемых редакцией газеты "Асаба" и  издательством "Ала-Тоо". и прилегающих  складских помещений,за исключением служебных комнат,  занимаемых редакцией газеты "Асаба" и  издательством "Ала-Тоо",  Международному благотворительному фонду поддержки детства и материнства Кыргызстана "Мээрим".    Расчеты за электроэнергию,  отопление и другие коммунальные услугиопределить внутренним договором согласно нормативам и расценкам.(В редакции постановления Правительства от </w:t>
      </w:r>
      <w:hyperlink w:history="1" r:id="rIdf3dobvejyojq7wpqwfc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февраля 1992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pfgmdnbqs9dle-srbs-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апреля 1994 года №207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rmqjx5ojy1terqbcubn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февраля  1995 года №26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Премьер-министр Республики Кыргызстан             Н.Исанов     Управляющий Делами                                Б.Акунов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kackpjuolcahfg3vn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dalil.kg/document/40370</w:t>
      </w:r>
    </w:hyperlink>
  </w:p>
  <w:p>
    <w:pPr>
      <w:spacing w:after="0" w:before="40"/>
      <w:jc w:val="center"/>
    </w:pPr>
    <w:hyperlink w:history="1" r:id="rIdrpboy-_x5f5fmt1or9e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1yvf_vdbkijuvuchpzdj" Type="http://schemas.openxmlformats.org/officeDocument/2006/relationships/hyperlink" Target="https://dalil.kg/document/39041" TargetMode="External"/><Relationship Id="rIdzf7_blhj9auqek2zkp_h4" Type="http://schemas.openxmlformats.org/officeDocument/2006/relationships/hyperlink" Target="https://dalil.kg/document/39288" TargetMode="External"/><Relationship Id="rIdngpxnl9tc0nwkpalhjlta" Type="http://schemas.openxmlformats.org/officeDocument/2006/relationships/hyperlink" Target="https://dalil.kg/document/36815" TargetMode="External"/><Relationship Id="rIdsbbdj7hovg2payh5ct_rn" Type="http://schemas.openxmlformats.org/officeDocument/2006/relationships/hyperlink" Target="https://dalil.kg/document/36989" TargetMode="External"/><Relationship Id="rIdsxmsykokl2f1nubq6yr2c" Type="http://schemas.openxmlformats.org/officeDocument/2006/relationships/hyperlink" Target="https://dalil.kg/document/37294" TargetMode="External"/><Relationship Id="rIdcsuvsx2luvzxnus_cg7_h" Type="http://schemas.openxmlformats.org/officeDocument/2006/relationships/hyperlink" Target="https://dalil.kg/document/37503" TargetMode="External"/><Relationship Id="rIdyss8ooy1lxakoz8w-rtyt" Type="http://schemas.openxmlformats.org/officeDocument/2006/relationships/hyperlink" Target="https://dalil.kg/document/36038" TargetMode="External"/><Relationship Id="rIdafbvuesrp4c-9rer5aftn" Type="http://schemas.openxmlformats.org/officeDocument/2006/relationships/hyperlink" Target="https://dalil.kg/document/7500" TargetMode="External"/><Relationship Id="rIdoq1rnclwbcspjbvdh3etf" Type="http://schemas.openxmlformats.org/officeDocument/2006/relationships/hyperlink" Target="https://dalil.kg/document/33458" TargetMode="External"/><Relationship Id="rIdzrdhrwfag76-moazfate8" Type="http://schemas.openxmlformats.org/officeDocument/2006/relationships/hyperlink" Target="https://dalil.kg/document/37503" TargetMode="External"/><Relationship Id="rIdllxpj3q6prv59u2wwtrzd" Type="http://schemas.openxmlformats.org/officeDocument/2006/relationships/hyperlink" Target="https://dalil.kg/document/36815" TargetMode="External"/><Relationship Id="rIdwtnaebgknlsjkosriqfwi" Type="http://schemas.openxmlformats.org/officeDocument/2006/relationships/hyperlink" Target="https://dalil.kg/document/37294" TargetMode="External"/><Relationship Id="rIdxv9y4arajent0lpt5htns" Type="http://schemas.openxmlformats.org/officeDocument/2006/relationships/hyperlink" Target="https://dalil.kg/document/33458" TargetMode="External"/><Relationship Id="rIdxui0w36anwbtakoysgpcv" Type="http://schemas.openxmlformats.org/officeDocument/2006/relationships/hyperlink" Target="https://dalil.kg/document/7500" TargetMode="External"/><Relationship Id="rIdx6pf7tychckzfznepsbv-" Type="http://schemas.openxmlformats.org/officeDocument/2006/relationships/hyperlink" Target="https://dalil.kg/document/39288" TargetMode="External"/><Relationship Id="rIdf3dobvejyojq7wpqwfcvt" Type="http://schemas.openxmlformats.org/officeDocument/2006/relationships/hyperlink" Target="https://dalil.kg/document/39041" TargetMode="External"/><Relationship Id="rIdpfgmdnbqs9dle-srbs-bj" Type="http://schemas.openxmlformats.org/officeDocument/2006/relationships/hyperlink" Target="https://dalil.kg/document/36989" TargetMode="External"/><Relationship Id="rIdrmqjx5ojy1terqbcubn3j" Type="http://schemas.openxmlformats.org/officeDocument/2006/relationships/hyperlink" Target="https://dalil.kg/document/3603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kackpjuolcahfg3vnzok" Type="http://schemas.openxmlformats.org/officeDocument/2006/relationships/hyperlink" Target="https://dalil.kg/document/40370" TargetMode="External"/><Relationship Id="rIdrpboy-_x5f5fmt1or9eh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2026-09-24T20:06:36.619Z</dcterms:created>
  <dcterms:modified xsi:type="dcterms:W3CDTF">2026-09-24T20:06:36.619Z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