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2017 года № 27/V-27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передвижке бюджетных средств из раздела ДМШ в раздел вне школа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Кант, а также на основании </w:t>
      </w:r>
      <w:hyperlink w:history="1" r:id="rIdgkouwnkxdhbprmeic0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 КР</w:t>
        </w:r>
      </w:hyperlink>
      <w:r>
        <w:rPr>
          <w:rFonts w:ascii="Arial" w:cs="Arial" w:eastAsia="Arial" w:hAnsi="Arial"/>
          <w:sz w:val="24"/>
          <w:szCs w:val="24"/>
        </w:rPr>
        <w:t xml:space="preserve"> № 843 от 07.12.2015 года «О переводе образовательных организаций, финансируемых за счет средств местных бюджетов, на финансирование за счет средств республиканского бюджета через соответствующие министерства и ведомства», в связи с этим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бюджетные средства из раздела детская музыкальная школа (ДМШ) в раздел вне школа.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Ранее запланированные бюджетные средства использовать по назначению с раздела вне школа.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2z4kqsfbk21ukrmkg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dalil.kg/document/404268</w:t>
      </w:r>
    </w:hyperlink>
  </w:p>
  <w:p>
    <w:pPr>
      <w:spacing w:after="0" w:before="40"/>
      <w:jc w:val="center"/>
    </w:pPr>
    <w:hyperlink w:history="1" r:id="rIdwor7dc_gf8safxshaf-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ouwnkxdhbprmeic0mnk" Type="http://schemas.openxmlformats.org/officeDocument/2006/relationships/hyperlink" Target="https://dalil.kg/document/98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2z4kqsfbk21ukrmkgae" Type="http://schemas.openxmlformats.org/officeDocument/2006/relationships/hyperlink" Target="https://dalil.kg/document/404268" TargetMode="External"/><Relationship Id="rIdwor7dc_gf8safxshaf-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2026-10-03T16:16:31.802Z</dcterms:created>
  <dcterms:modified xsi:type="dcterms:W3CDTF">2026-10-03T16:16:31.802Z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