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3 декабря 1999 года </w:t>
      </w:r>
      <w:hyperlink w:history="1" r:id="rIdgmwshpdzncq08apwmoo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660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11 ноября 1991 года N 543         ПОСТАНОВЛЕНИЕ КАБИНЕТА МИНИСТРОВ РЕСПУБЛИКИ КЫРГЫЗСТАН             О мерах по реализации постановления Верховного          Совета Республики Кыргызстан от 1 февраля 1991 года          "О введении в действие Закона Республики Кыргызстан                    "Об общественных объединениях"              (В редакции постановлений Правительства КР от         23 апреля 1993 года </w:t>
      </w:r>
      <w:hyperlink w:history="1" r:id="rIdmzrcfvolxpaii-l096g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174</w:t>
        </w:r>
      </w:hyperlink>
      <w:r>
        <w:rPr>
          <w:rFonts w:ascii="Arial" w:cs="Arial" w:eastAsia="Arial" w:hAnsi="Arial"/>
          <w:sz w:val="24"/>
          <w:szCs w:val="24"/>
        </w:rPr>
        <w:t xml:space="preserve">, 13 апреля 1995 года </w:t>
      </w:r>
      <w:hyperlink w:history="1" r:id="rId-oejejnqmwhs6z2kmmr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127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Во исполнение  постановления Верховного Совета Республики Кыргызс-тан от 1 февраля 1991 года "О введении  в  действие  Закона  РеспубликиКыргызстан  </w:t>
      </w:r>
      <w:hyperlink w:history="1" r:id="rIdzkfciczufqkht9z80eq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общественных объединениях"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 Министров РеспубликиКыргызстан постановляет:     1. Утвердить  </w:t>
      </w:r>
      <w:hyperlink w:history="1" r:id="rId4a-bzxn8zy6w0sutkml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заявлений о регистрации уставовобщесоюзных, межреспубликанских, республиканских, местных и международ-ных общественных объединений (прилагается).     2. Установить, что за регистрацию уставов общественных объединенийвзимаются сборы в следующих размерах:  международных - 5000 рублей, об-щесоюзных-5000, рублей, межреспубликанских - 4000 рублей, республиканс-ких-2000 рублей, местных - 1000 рублей.     В этих же размерах взимаются  сборы  при  перерегистрации  уставовдействующих общественных объединении.     За выдачу дубликата при утере свидетельства о регистрации  общест-венного объединения взимается сбор в размере 10 процентов от общей сум-мы первоначального сбора.     3. (Утратил силу)     4. Установить,  что за бланк регистрационного свидетельства взима-ется плата в размере 20 рублей.     5. Разрешить Министерству юстиции Республики Кыргызстан:     - давать разъяснения о порядке применения Правил рассмотрения  за-явлений о регистрации уставов международных,  общесоюзных, межреспубли-канских, республиканских и местных общественных объединений.     6. Обязать Государственный контрактный комитет Республики Кыргызс-тан,  Минторг Республики Кыргызстан,  Кыргызпотребсоюз, фирменный мага-зин-салон  "Электроника",  Кыргызское производственное объединение "Га-рант",  Акционерное общество "Тянь-Шань-Лада" выделить Министерству юс-тиции  Республики  Кыргызстан материально-технические средства согласноприложению.     7. Признать  утратившим  силу  постановление Совета Министров Кир-гизской ССР от 23 ноября 1990 года N 341 "О размерах сборов за  регист-рацию уставов общественных объединений Киргизской ССР".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siqd5rnnrbrbav-te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dalil.kg/document/40430</w:t>
      </w:r>
    </w:hyperlink>
  </w:p>
  <w:p>
    <w:pPr>
      <w:spacing w:after="0" w:before="40"/>
      <w:jc w:val="center"/>
    </w:pPr>
    <w:hyperlink w:history="1" r:id="rIdvhllfemczbupgavte0p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wshpdzncq08apwmoo4f" Type="http://schemas.openxmlformats.org/officeDocument/2006/relationships/hyperlink" Target="https://dalil.kg/document/33963" TargetMode="External"/><Relationship Id="rIdmzrcfvolxpaii-l096glc" Type="http://schemas.openxmlformats.org/officeDocument/2006/relationships/hyperlink" Target="https://dalil.kg/document/37959" TargetMode="External"/><Relationship Id="rId-oejejnqmwhs6z2kmmrv7" Type="http://schemas.openxmlformats.org/officeDocument/2006/relationships/hyperlink" Target="https://dalil.kg/document/36164" TargetMode="External"/><Relationship Id="rIdzkfciczufqkht9z80eqqt" Type="http://schemas.openxmlformats.org/officeDocument/2006/relationships/hyperlink" Target="https://dalil.kg/document/860" TargetMode="External"/><Relationship Id="rId4a-bzxn8zy6w0sutkmlai" Type="http://schemas.openxmlformats.org/officeDocument/2006/relationships/hyperlink" Target="https://dalil.kg/document/4095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siqd5rnnrbrbav-teb6" Type="http://schemas.openxmlformats.org/officeDocument/2006/relationships/hyperlink" Target="https://dalil.kg/document/40430" TargetMode="External"/><Relationship Id="rIdvhllfemczbupgavte0pr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2026-09-26T10:47:24.847Z</dcterms:created>
  <dcterms:modified xsi:type="dcterms:W3CDTF">2026-09-26T10:47:24.847Z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