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 от 7 апреля 1992 года </w:t>
      </w:r>
      <w:hyperlink w:history="1" r:id="rIdceamqxos_igxijvzifk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135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12 ноября 1991 года N 549         ПОСТАНОВЛЕНИЕ КАБИНЕТА МИНИСТРОВ РЕСПУБЛИКИ КЫРГЫЗСТАН            О внесении изменений и дополнений в постановление         Кабинета Министров Республики Кыргызстан от 22 марта         1991 года </w:t>
      </w:r>
      <w:hyperlink w:history="1" r:id="rIdvt1srfkztylh5pwsi_g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86</w:t>
        </w:r>
      </w:hyperlink>
      <w:r>
        <w:rPr>
          <w:rFonts w:ascii="Arial" w:cs="Arial" w:eastAsia="Arial" w:hAnsi="Arial"/>
          <w:sz w:val="24"/>
          <w:szCs w:val="24"/>
        </w:rPr>
        <w:t xml:space="preserve"> "О реформе розничных цен и социальной                           защите населения"      В целях компенсации дополнительных затрат предприятий  агропромыш-ленного комплекса республики в связи с повышением цен на сахар и созда-ния экономических условий их работы Кабинет Министров  Республики  Кыр-гызстан постановляет:     1. Внести в постановление Кабинета Министров Республики Кыргызстанот 22 марта 1991 года N 86 следующие изменения:     - исключить из приложения 2 постановления кондитерские товары мас-сового спроса (карамель),  сыры плавленные, на которые установлены пре-дельные размеры повышения государственных розничных цен;     - исключить  из  раздела  "Продовольственные  товары" приложения 3постановления мороженое (молочное,  пломбир и сливочное без  наполните-лей), на которое установлены регулируемые цены;     - дополнить раздел "Продовольственные товары" приложения 4  поста-новления  кондитерскими  товарами  массового спроса (карамель),  сырамиплавленными, молокопродуктами с использованием сахара (масса творожная,молоко сгущенное) и мороженым (молочным,  пломбиром и сливочным без на-полнителей), реализуемыми населению по договорным (свободным) ценам.     2. Государственному комитету Республики Кыргызстан по ценам внестис 15 ноября 1991 года изменения в прейскуранты оптовых и розничных  ценна  кондитерские  товары массового спроса (карамель),  сыры плавленные,молокопродукты с использованием сахара (масса творожная, молоко сгущен-ное)  и мороженое (молочное,  пломбир и сливочное без наполнителей),  атакже сохранить, в порядке исключения, на текущий год на эти товары аб-солютную  сумму  налога с оборота к ранее действующим розничным ценам иустановить торговую надбавку в размере не выше десяти процентов к  сво-бодно отпускным ценам предприятий.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6yyanp0wsn2tllg1t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dalil.kg/document/40436</w:t>
      </w:r>
    </w:hyperlink>
  </w:p>
  <w:p>
    <w:pPr>
      <w:spacing w:after="0" w:before="40"/>
      <w:jc w:val="center"/>
    </w:pPr>
    <w:hyperlink w:history="1" r:id="rIdcslv-xqjzzxqcnkqgsm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amqxos_igxijvzifkzr" Type="http://schemas.openxmlformats.org/officeDocument/2006/relationships/hyperlink" Target="https://dalil.kg/document/39160" TargetMode="External"/><Relationship Id="rIdvt1srfkztylh5pwsi_gnt" Type="http://schemas.openxmlformats.org/officeDocument/2006/relationships/hyperlink" Target="https://dalil.kg/document/398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6yyanp0wsn2tllg1tev" Type="http://schemas.openxmlformats.org/officeDocument/2006/relationships/hyperlink" Target="https://dalil.kg/document/40436" TargetMode="External"/><Relationship Id="rIdcslv-xqjzzxqcnkqgsm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2026-09-23T20:13:13.319Z</dcterms:created>
  <dcterms:modified xsi:type="dcterms:W3CDTF">2026-09-23T20:13:13.319Z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