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февраля 2000 года </w:t>
      </w:r>
      <w:hyperlink w:history="1" r:id="rIdishpjrcrcdqdpj6m8arvu">
        <w:r>
          <w:rPr>
            <w:rFonts w:ascii="Arial" w:cs="Arial" w:eastAsia="Arial" w:hAnsi="Arial"/>
            <w:color w:val="1D4ED8"/>
            <w:sz w:val="24"/>
            <w:szCs w:val="24"/>
            <w:u w:val="single"/>
          </w:rPr>
          <w:t xml:space="preserve">N 84</w:t>
        </w:r>
      </w:hyperlink>
      <w:r>
        <w:rPr>
          <w:rFonts w:ascii="Arial" w:cs="Arial" w:eastAsia="Arial" w:hAnsi="Arial"/>
          <w:sz w:val="24"/>
          <w:szCs w:val="24"/>
        </w:rPr>
        <w:t xml:space="preserve">                                                  Утверждено                                      постановлением Кабинета Министров                                            Республики Кыргызстан                                        от 18 ноября 1991 года </w:t>
      </w:r>
      <w:hyperlink w:history="1" r:id="rIdcdxveirynmgloxafxnask">
        <w:r>
          <w:rPr>
            <w:rFonts w:ascii="Arial" w:cs="Arial" w:eastAsia="Arial" w:hAnsi="Arial"/>
            <w:color w:val="1D4ED8"/>
            <w:sz w:val="24"/>
            <w:szCs w:val="24"/>
            <w:u w:val="single"/>
          </w:rPr>
          <w:t xml:space="preserve">N 556</w:t>
        </w:r>
      </w:hyperlink>
      <w:r>
        <w:rPr>
          <w:rFonts w:ascii="Arial" w:cs="Arial" w:eastAsia="Arial" w:hAnsi="Arial"/>
          <w:sz w:val="24"/>
          <w:szCs w:val="24"/>
        </w:rPr>
        <w:t xml:space="preserve">                                ПОЛОЖЕНИЕ            о Республиканском учебном центре по подготовке                      национальных рабочих кадров                           I. Общие положения      1. Республиканский учебный центр по подготовке национальных  рабо-чих  кадров  (в дальнейшем "учебный центр" является учебным заведением,обеспечивающим удовлетворение потребностей личности,  общества и  госу-дарства в профессионально-техническом образовании, призванным создаватьмаксимально благоприятные условия для гармоничного  развития  личности,расширения ее способностей,  формирования профессионального мастерства.По мере своего развития учебный центр может становиться отраслевым, ме-жотраслевым и региональным.     2. Основными задачами учебного центра являются:     - создание условий для приобретения Кыргызской молодежью професси-онально-технического образования,  высокой рабочей квалификации и вклю-чение ее в производительный труд;     - удовлетворение потребностей предприятий и организаций республикив рабочих кадрах коренной национальности;     - воспитание социально активных рабочих,  способных к  творческомуучастию  в совершенствовании производственных и общественных отношений,с чувством личной ответственности за качество своей работы,  охрану ок-ружающей среды.     3. Учебный центр осуществляет подготовку квалифицированных рабочихкадров из числа молодежи коренной национальности, имеющих среднее обра-зование, в возрасте до 35 лет со сроками обучения 1-2 года.     4. Учебный центр совместно с органами по труду и службами занятос-ти,  а также по договорам с предприятиями могут  осуществлять  обучениеграждан,  не занятых в народном хозяйстве, и высвобожденных работников,переподготовку и повышение квалификации рабочих и специалистов.     5. В  учебном  центре могут создаваться филиалы,  которые являютсяего структурными подразделениями и действуют на основании  положения  офилиале учебного центра.     6. Структура и штаты  учебного  центра  утверждаются  ГоскомитетомРеспублики Кыргызстан по подготовке рабочих кадров.     7. Учебный центр находится на самостоятельном балансе,  пользуетсяправом юридического лица,  имеет печать с изображением Государственногогерба Республики Кыргызстан и своим наименованием.     8. Контроль  за организацией обучения в учебном центре осуществля-ется Госкомитетом Республики Кыргызстан по подготовке рабочих кадров.     9. В  учебном центре разрабатываются правила внутреннего распоряд-ка,  утверждаемые директором центра по согласованию с общественными ор-ганизациями.     10. В своей деятельности учебный центр руководствуется действующи-ми законами Республики Кыргызстан,  решениями Правительства республики,приказами и указаниями вышестоящих организаций по подчиненности и  нас-тоящим Положением.     11. Учебный центр ведет установленные для  него  делопроизводство,архив, бухгалтерскую и статистическую отчетность и отчитывается о своейработе перед Госкомитетом Республики Кыргызстан по  подготовке  рабочихкадров.             II. Организация учебно-воспитательного процесса      12. Обучение  в учебном центре должно быть направлено на овладениеобучающимися новой техникой и технологией,  а также на подготовку их  квысокопроизводительному творческому труду.     13. Сроки и содержание обучения определяются  учебными  планами  ипрограммами, разработанными с учетом требований современного производс-тва.     14. Учебный процесс предусматривает теоретическое и производствен-ное обучение,  широкое применение прогрессивных форм и методов его про-ведения,  а  также воспитательную работу с учащимися.  Производственноеобучение является основой для приобретения ими устойчивых умений и  на-выков, эффективной эксплуатации и обслуживания новой техники и оборудо-вания, применения прогрессивных технологий.     15. Начало занятий в учебном центре устанавливается,  как правило,с 1 сентября, а также по мере комплектования групп.     16. В учебном центре группы комплектуются численностью 20-25 чело-век.  При проведения лабораторных и практических занятий учебные группыделятся на две подгруппы, а при освоении особо сложной техники и техно-логии - на несколько подгрупп,  численностью не более 6 человек каждая.По  окончании  обучения в учебном центре проводятся экзамены,  и лицам,успешно их сдавшим, выдаются дипломы.     Состав экзаменационной комиссии утверждает директор учебного цент-ра.     17. В учебном центре проводится поэтапная аттестация учащихся,  поитогам которой присваивается разряд и на этой основе проводится  выпускучащихся.     18. Обучающиеся в учебном центре обязаны глубоко овладевать теоре-тическими знаниями и практическими навыками,  в соответствии с расписа-нием посещать учебные занятия, в установленные сроки выполнять задания,предусмотренные учебными планами и программами, соблюдать правила внут-реннего распорядка в учебном центре, на предприятии и в общежитии.     19. Учащиеся  учебного центра получают не менее 75 процентов зара-ботной платы на производственной практике.  Оставшиеся 25  процентов  иполучаемая  прибыль,  перечисляется  предприятиями на спецсчет учебногоцентра.     Учебный центр  имеет право направлять учащихся на производственнуюпрактику за рубеж на основании хозяйственных договоров.                     III. Работники учебного центра      20. Обязанности работников учебного центра определяются квалифика-ционными  характеристиками  должностных  руководителей,  специалистов ислужащих, положениями и инструкциями, утвержденными в установленном по-рядке.     21. Руководство всей деятельностью  учебного  центра  осуществляетего  директор на основе законов Республики Кыргызстан,  приказов,  инс-трукций и указаний вышестоящих органов , а также настоящего Положения.     22. Руководство учебного центра состоит из директора и четырех егозаместителей.     23. Комплектование  учебного центра руководящими и инженерно-педа-гогическими кадрами осуществляется по конкурсу и на контрактной  основес заключением трудового соглашения.                     IV. Учебно-материальная база и                    финансирование учебного центра      24. Для обеспечения высокого качества обучения учебный центр  дол-жен иметь:     - учебные кабинеты и  лаборатории,  оснащенные  необходимым  учеб-но-лабораторным оборудованием,  техническими средствами обучения,  ЭВМ,учебно-наглядными пособиями;     - учебные  мастерские во всем подготавливаемым профессиям ,  осна-щенные новой техникой, тренажерами, отвечающие требованиям безопасноститруда;     - педагогический кабинет,  библиотеку,  читальный и актовый  залы,медицинский пункт,  столовую, общежитие, спортивный зал и другие комму-нально-бытовые помещения,  оборудованные  в  соответствии  действующиминормативами.     Учебно-материальная база учебного  центра  создается  ГоскомитетомРеспублики Кыргызстан по подготовке рабочих кадров и предприятиями, длякоторых ведется эта подготовка.  Комитет выделяет в первоочередном  по-рядке учебному центру новейшее оборудование,  машины, ЭВМ и другую тех-нику, а также сырье, материалы и инструмент.     25. Финансирование  деятельности учебного центра осуществляется засчет бюджетных ассигнований на подготовку рабочих кадров.     26. Расходование средств на содержание учебного центра производит-ся по единой смете.     27. Не  использованные  по  единой  смете расходов средства (кромесредств на материальное обеспечение учащихся) направляются в фонд  про-изводственного  и  социального  развития и фонд материального поощренияработников и расходуются по решению совета и администрации  центра,  наразвитие  учебно-материальной  базы,  осуществление культурно-массовых,оздоровительных и спортивных мероприятий, материальное поощрение работ-ников,  а экономия средств на материальное обеспечение учащихся направ-ляется в единый фонд материального обеспечения  учащихся,  используемыйпо  решению общественных организаций учащихся и администрации на преми-рование и оказание материальной помощи учащимся.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uxnqojgbc-_34x6jpgsj">
      <w:r>
        <w:rPr>
          <w:rFonts w:ascii="Arial" w:cs="Arial" w:eastAsia="Arial" w:hAnsi="Arial"/>
          <w:color w:val="132D3F"/>
          <w:sz w:val="16"/>
          <w:szCs w:val="16"/>
          <w:u w:val="single"/>
        </w:rPr>
        <w:t xml:space="preserve">dalil.kg/document/40443</w:t>
      </w:r>
    </w:hyperlink>
  </w:p>
  <w:p>
    <w:pPr>
      <w:spacing w:after="0" w:before="40"/>
      <w:jc w:val="center"/>
    </w:pPr>
    <w:hyperlink w:history="1" r:id="rIdq0cg7l2zxoryp7f_u7a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hpjrcrcdqdpj6m8arvu" Type="http://schemas.openxmlformats.org/officeDocument/2006/relationships/hyperlink" Target="https://dalil.kg/document/7086" TargetMode="External"/><Relationship Id="rIdcdxveirynmgloxafxnask" Type="http://schemas.openxmlformats.org/officeDocument/2006/relationships/hyperlink" Target="https://dalil.kg/document/404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uxnqojgbc-_34x6jpgsj" Type="http://schemas.openxmlformats.org/officeDocument/2006/relationships/hyperlink" Target="https://dalil.kg/document/40443" TargetMode="External"/><Relationship Id="rIdq0cg7l2zxoryp7f_u7a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2026-09-24T08:16:23.667Z</dcterms:created>
  <dcterms:modified xsi:type="dcterms:W3CDTF">2026-09-24T08:16:23.667Z</dcterms:modified>
</cp:coreProperties>
</file>

<file path=docProps/custom.xml><?xml version="1.0" encoding="utf-8"?>
<Properties xmlns="http://schemas.openxmlformats.org/officeDocument/2006/custom-properties" xmlns:vt="http://schemas.openxmlformats.org/officeDocument/2006/docPropsVTypes"/>
</file>