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sfugly0lorqcl6a9n9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июня 2008 года № 106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апреля 2007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 управления Национальной телерадиовещательной корпорации и направлен на создание условий для развития информационного пространства Кыргызской Республики, а также дальнейшего совершенствования национального телерадиовещания.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правовые основы деятельности Национальной телерадиовещательной корпорации, ее юридический статус, а также реализация государственной политики в области подготовки объективной и полной телерадиовещательной продукции на территории Кыргызской Республики и за ее пределами.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Республики, регулирующее деятельность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  корпорация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 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массовой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Законом и иными нормативными правовыми актами Кыргызской Республики, а также международными договорами, ратифицированными Кыргызской Республикой.</w:t>
      </w:r>
    </w:p>
    <w:p>
      <w:r>
        <w:rPr>
          <w:rFonts w:ascii="Arial" w:cs="Arial" w:eastAsia="Arial" w:hAnsi="Arial"/>
          <w:sz w:val="24"/>
          <w:szCs w:val="24"/>
        </w:rPr>
        <w:t xml:space="preserve">Если положениями международных договоров, ратифицированных Кыргызской Республикой, установлен иной порядок, чем предусмотренный нормами настоящего Закона, приоритет имеют положения международного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Используемые понятия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настоящем Законе перечисленные ниже понятия используются в следующих значениях: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телерадиовещание - распространение теле- и радиопрограмм и дополнительной информации, осуществляемое по эфиру (наземным или спутниковым передатчиком) или по кабельным (проводным, цифровым компьютерным и иным) сетям в открытой или закодированной форме, предназначенное для индивидуального приема неограниченным кругом лиц;</w:t>
      </w:r>
    </w:p>
    <w:p>
      <w:r>
        <w:rPr>
          <w:rFonts w:ascii="Arial" w:cs="Arial" w:eastAsia="Arial" w:hAnsi="Arial"/>
          <w:sz w:val="24"/>
          <w:szCs w:val="24"/>
        </w:rPr>
        <w:t xml:space="preserve">телепередача или радиопередача - отдельная законченная в организационном и тематическом отношении часть телевизионной или радиопрограммы, содержащая сообщения и материалы, подготовленная и предназначенная для телевизионного или 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теле- и радиопередачи отечественного производства - передачи, которые  подготовили и заказали действующие в Кыргызской Республике телерадиокомпании;</w:t>
      </w:r>
    </w:p>
    <w:p>
      <w:r>
        <w:rPr>
          <w:rFonts w:ascii="Arial" w:cs="Arial" w:eastAsia="Arial" w:hAnsi="Arial"/>
          <w:sz w:val="24"/>
          <w:szCs w:val="24"/>
        </w:rPr>
        <w:t xml:space="preserve">теле- и радиопередачи иностранного производства - передачи, которые подготовлены за рубежом,  а также передачи,  содержащие  более  50% звуковых, визуальных и аудиовизуальных  материалов не отечественного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телепрограмма или радиопрограмма - совокупность следующих друг за другом в предусмотренном порядке теле- или радиопередач, которые передаются с использованием радиочастотного спектра, кабельной или проводной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сетка вещания - перечень, наименования, время вещания теле- или радиопрограмм, теле- или радиопередач, дополнительной информации, определяющая основные  направления  вещания на определенный период времени без подробной детализации;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телерадиопродукция - это аудио, аудиовизуальные произведения, состоящие из зафиксированной серии связанных между собой кадров (с сопровождением или без сопровождения звука), предназначенных для зрительного и слухового восприятия с помощью технических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производитель телерадиопродукции - физическое или юридическое лицо, специализирующееся на производстве теле- или радиопрограмм, теле- или радиопередач;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технические средства телерадиовещания - оборудование, обеспечивающее подготовку теле- или радиопрограмм и их передачу через технические средства связи.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II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основы деятельности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 Юридический статус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Национальная телерадиовещательная корпорация (далее - Корпорация) - государственная телерадиовещательная организация, имеющая статус государственного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2. Корпорация является юридическим лицом, имеет самостоятельный баланс, расчетные счета,  закрепленное за ней имущество, собственные знаки символики, печать с изображением государственного герба Кыргызской Республики  и своим наименованием на государственном и официальном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3. Корпорация и организации, предприятия и подразделения, входящие в ее состав, не подлежат приватизации. Особенности Корпорации как субъекта хозяйственной деятельности устанавливаются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 Свобода и независимость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Право Корпорации на свободный поиск, получение, производство и распространение массовой информации гарантируется государством.</w:t>
      </w:r>
    </w:p>
    <w:p>
      <w:r>
        <w:rPr>
          <w:rFonts w:ascii="Arial" w:cs="Arial" w:eastAsia="Arial" w:hAnsi="Arial"/>
          <w:sz w:val="24"/>
          <w:szCs w:val="24"/>
        </w:rPr>
        <w:t xml:space="preserve">Выпуск телерадиовещательной продукции осуществляется свободно, независимо и без каких-либо ограничений, за исключением случаев,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 допускается осуществление цензуры и создание организационных структур, в обязанности которых входит осуществление цензорских 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 Цель и задачи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Корпорация создана с целью обеспечения государством конституционного права граждан на свободное получение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2. К основным задачам Корпорации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национального  телерадиовещания  в соответствии с лучшими традициями отечественной и мировой культуры;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информационной политики, способствующей сохранению безопасности, в том числе информационной, и целостности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сохранению и укреплению государственного единства страны, гражданского мира;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единого информационного телевизионного и радиовещательного пространства Кыргызской Республики и активизация его вхождения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в мировые информационные процессы;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активной маркетинговой, информационной и  рекламной политики, направленной на формирование и поддержку позитивного имиджа Кыргызстана как демократического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 Кыргызской Республике, ее внутренней и внешней политике, о процессах, происходящих в стране и за рубежом, распространение официальных сообщений;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оперативное информирование потребителей о деятельности органов государственной власти, социально-политических и других событиях в Кыргызской Республике и за рубежом;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высоких стандартов журналистики, стандартов толерантности, уважения прав каждого человека;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распространение на высоком профессиональном, художественном и техническом уровне экономических, публицистических, культурно-образовательных, художественных, учебных, развлекательных, спортивных телерадиопрограмм, а также телерадиопрограмм для детей и  юношества;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освещение, в равной мере, деятельности всех ветвей государственной власти,  избегая создания преимущественного положения отдельным государственным органам;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равных возможностей для свободного выражения мнения различных национальных, социальных, возрастных и иных групп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7. Права и обязанности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ставящихся перед ней задач:</w:t>
      </w:r>
    </w:p>
    <w:p>
      <w:r>
        <w:rPr>
          <w:rFonts w:ascii="Arial" w:cs="Arial" w:eastAsia="Arial" w:hAnsi="Arial"/>
          <w:sz w:val="24"/>
          <w:szCs w:val="24"/>
        </w:rPr>
        <w:t xml:space="preserve">1. Корпорация обязана: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распространение достоверной, объективной информации на всей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разнообразие программ, принимая во внимание все направления, востребованные обществом;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необходимые мероприятия, направленные на совершенствование и развитие материально-технической базы государственного 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зарубежными государствами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вырабатывать единую политику развития государственной телерадио-</w:t>
      </w:r>
    </w:p>
    <w:p>
      <w:r>
        <w:rPr>
          <w:rFonts w:ascii="Arial" w:cs="Arial" w:eastAsia="Arial" w:hAnsi="Arial"/>
          <w:sz w:val="24"/>
          <w:szCs w:val="24"/>
        </w:rPr>
        <w:t xml:space="preserve">вещательной  деятельности  с  использованием мировых аналогов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аудиовизуальной техники и технологии;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консультативную помощь негосударственным телерадиоорганизациям;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архив телерадиовещательной продукции, производимой Корпорацией, осуществлять телевизионное фильмопроизводство;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на государственном языке не менее 50%  всего объема теле- и 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отечественным теле - и радиопередачам не менее 60% объема вещания, доля теле- и радиопередач иностранного производства не должна превышать 40%;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распространять официальные сообщения органов государственной власти Кыргызской Республики и освещать их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2. Корпорация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от государственных органов, общественных организаций и иных юридических и физических лиц для осуществления 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самостоятельно строить свою деятельность в соответствии с  принципами объективности и открытости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(упразднять) организации, предприятия, объединения,творческие направления, группы и корпункты (в том числе за рубежом) с предоставлением им полной творческой самостоятельности и возложением ответственности за выпускаемую продукцию;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реализовывать собственную аудио- и видеопродукцию, архивную теле- и радиовещательную продукцию,  производить взаимообмен теле-, радиопрограмм и фильмов отечественных и зарубежных 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размещать на безвозмездной основе с согласия правообладателей видеопродукцию отечественных и зарубежных производителей, а также частных лиц;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другие  формы деятельности, не противоречащие законодательству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 и принимать в установленном порядке инструкции, положения,  правила и другие внутриведомственные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 и осуществлять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образовывать координационные и экспертные советы, временные творческие коллективы и рабочие группы по проблемам телевидения и радио;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научные учреждения, ученых и специалистов, включая зарубежных, по вопросам совершенствования 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создавать, реорганизовывать или ликвидировать подведомственные предприятия и учреждения, утверждать или признавать утратившими силу положения (уставы) о них;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хозяйственные структуры на условиях самофинансирования и осуществлять через них платные консультации, информационно-справочные и иные услуги в рамках существующего законодательства на договорной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платные  услуги (работы) в соответствии с действующим законодательством;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сотрудничать  с  отечественными  и международными телерадиовещательными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достижение цели Корпорации и не запрещенную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В целях достижения разнообразия программ в эфире национальных радио и телевидения, а также удовлетворения общественного интереса Корпорация вправе ежегодно выставлять на тендер 30% всего эфирного времени для продукции (некоммерческих программ культурно-просветительской направленности), производимой сторонними теле- и/или радиовещательными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Победитель тендера берет на себя расходы по производству соответствующих программ, а Корпорация предоставляет 30% эфирного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8. Структура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В структуру Корпорации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- Республиканский радиотелецентр;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государственное республиканское телевидение и радиовещание;</w:t>
      </w:r>
    </w:p>
    <w:p>
      <w:r>
        <w:rPr>
          <w:rFonts w:ascii="Arial" w:cs="Arial" w:eastAsia="Arial" w:hAnsi="Arial"/>
          <w:sz w:val="24"/>
          <w:szCs w:val="24"/>
        </w:rPr>
        <w:t xml:space="preserve">- творческая производственная фирма "Кыргызтелефильм";</w:t>
      </w:r>
    </w:p>
    <w:p>
      <w:r>
        <w:rPr>
          <w:rFonts w:ascii="Arial" w:cs="Arial" w:eastAsia="Arial" w:hAnsi="Arial"/>
          <w:sz w:val="24"/>
          <w:szCs w:val="24"/>
        </w:rPr>
        <w:t xml:space="preserve">- областные телерадиокомпании.</w:t>
      </w:r>
    </w:p>
    <w:p>
      <w:r>
        <w:rPr>
          <w:rFonts w:ascii="Arial" w:cs="Arial" w:eastAsia="Arial" w:hAnsi="Arial"/>
          <w:sz w:val="24"/>
          <w:szCs w:val="24"/>
        </w:rPr>
        <w:t xml:space="preserve">2. К Корпорации,  в установленном законом порядке, могут присоединяться и другие телерадиовещательные организации, компании, студии.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9. Реклама</w:t>
      </w:r>
    </w:p>
    <w:p>
      <w:r>
        <w:rPr>
          <w:rFonts w:ascii="Arial" w:cs="Arial" w:eastAsia="Arial" w:hAnsi="Arial"/>
          <w:sz w:val="24"/>
          <w:szCs w:val="24"/>
        </w:rPr>
        <w:t xml:space="preserve">1. В рекламных объявлениях, адресованных детям или использующих образы детей, следует избегать того, что способно нанести ущерб их интересам.</w:t>
      </w:r>
    </w:p>
    <w:p>
      <w:r>
        <w:rPr>
          <w:rFonts w:ascii="Arial" w:cs="Arial" w:eastAsia="Arial" w:hAnsi="Arial"/>
          <w:sz w:val="24"/>
          <w:szCs w:val="24"/>
        </w:rPr>
        <w:t xml:space="preserve">2. Передача рекламных объявлений должна быть ограничена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Корпорация ограничивает объем рекламы в  собственном вещании в размерах, не превышающих 10% от ежедневного 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общий объем рекламных вставок в течение  заданного одночасового периода не должен превышать 6 минут в час;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материалы не вводят потребителей в заблуждение, не угрожают их интересам;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объявления,  действующие на подсознание,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в рекламных объявлениях нельзя использовать  образы, визуальные или речевые, лиц, регулярно ведущих программы новостей и текущих событий;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 табачных продуктах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об алкогольных напитках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об игорном бизнесе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реклама лекарств, медицинских средств, продукции и техники медицинского назначения, производство и продажа которых не разрешается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порядке, запрещается;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реклама методов лечения,  профилактики, диагностики и реабилитации, применение которых не разрешается соответствующим органом исполнительной власти,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- Корпорация не транслирует рекламы политических партий и кандидатов на выборные должности или рекламные материалы от их имени,  за исключением случаев,  предусмотренных в Кодексе о выборах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 трансляция социальной рекламы разрешена.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Наблюдательный совет Корпорации имеет право устанавливать дополнительные ограничения на распространение рекламы, в том числе устанавливать большее ограничение рекламного времени нежели предусмотрено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10. Спонсорство</w:t>
      </w:r>
    </w:p>
    <w:p>
      <w:r>
        <w:rPr>
          <w:rFonts w:ascii="Arial" w:cs="Arial" w:eastAsia="Arial" w:hAnsi="Arial"/>
          <w:sz w:val="24"/>
          <w:szCs w:val="24"/>
        </w:rPr>
        <w:t xml:space="preserve">1. Спонсорская деятельность в отношении теле- и радиопередач Корпорации должна отвечать следующим условиям и требованиям: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спонсирование ни в коей мере не должно влиять на содержание или расписание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спонсируемая телерадиопередача должна содержать четкие и понятные сообщающие о спонсорстве титры, надписи или объявления, передаваемые исключительно в начале и/или в конце телерадиопередачи;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спонсируемые телерадиопередачи не должны поощрять продажу, покупку или аренду товаров или услуг спонсора или третьего лица, в частности посредством упоминаний об этих товарах или услугах в таких теле-радиопередачах.</w:t>
      </w:r>
    </w:p>
    <w:p>
      <w:r>
        <w:rPr>
          <w:rFonts w:ascii="Arial" w:cs="Arial" w:eastAsia="Arial" w:hAnsi="Arial"/>
          <w:sz w:val="24"/>
          <w:szCs w:val="24"/>
        </w:rPr>
        <w:t xml:space="preserve">2. Благотворительная деятельность и меценатство в области телерадиовещания осуществляются в соответствии с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 меценатстве и благотворительной деятельности. Распространение вещателем сведений о производимых благотворителем товарах, работах и услугах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3. Запрещается благотворительная, меценатская и спонсорская  деятельность в отношении информационных, политических и религиозных телерадиопередач.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спонсорской деятельности запрещается производителями основным видом деятельности которых является производство товаров, работ и услуг, реклама  которых запрещена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 время избирательных процессов спонсорство регулируется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III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работы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11. Органы управления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управления Корпорации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Наблюдательный совет;</w:t>
      </w:r>
    </w:p>
    <w:p>
      <w:r>
        <w:rPr>
          <w:rFonts w:ascii="Arial" w:cs="Arial" w:eastAsia="Arial" w:hAnsi="Arial"/>
          <w:sz w:val="24"/>
          <w:szCs w:val="24"/>
        </w:rPr>
        <w:t xml:space="preserve">- генеральный директор.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12. Наблюдательный совет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Корпорации является Наблюдательный совет Корпорации (далее - Совет).</w:t>
      </w:r>
    </w:p>
    <w:p>
      <w:r>
        <w:rPr>
          <w:rFonts w:ascii="Arial" w:cs="Arial" w:eastAsia="Arial" w:hAnsi="Arial"/>
          <w:sz w:val="24"/>
          <w:szCs w:val="24"/>
        </w:rPr>
        <w:t xml:space="preserve">2. Совет  является коллегиальным органом, состоящим из 15 членов, которые избираются на 5 лет. Членами Совета не могут быть лидеры партий, депутаты Жогорку Кенеша или государственные служащие.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Совета утверждается Жогорку Кенешем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5 лет и формируется:</w:t>
      </w:r>
    </w:p>
    <w:p>
      <w:r>
        <w:rPr>
          <w:rFonts w:ascii="Arial" w:cs="Arial" w:eastAsia="Arial" w:hAnsi="Arial"/>
          <w:sz w:val="24"/>
          <w:szCs w:val="24"/>
        </w:rPr>
        <w:t xml:space="preserve">а) от Президента Кыргызской Республики - 5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б) от Жогорку Кенеша Кыргызской Республики - 5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в) от гражданского общества - 5 членов.</w:t>
      </w:r>
    </w:p>
    <w:p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настоящим Законом и другими нормативными правовыми</w:t>
      </w:r>
    </w:p>
    <w:p>
      <w:r>
        <w:rPr>
          <w:rFonts w:ascii="Arial" w:cs="Arial" w:eastAsia="Arial" w:hAnsi="Arial"/>
          <w:sz w:val="24"/>
          <w:szCs w:val="24"/>
        </w:rPr>
        <w:t xml:space="preserve">актами Кыргызской Республики, регулирующими деятельность средств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 при осуществлении своих полномочий приостанавливают свою политическую деятельность и членство в политических организациях.</w:t>
      </w:r>
    </w:p>
    <w:p>
      <w:r>
        <w:rPr>
          <w:rFonts w:ascii="Arial" w:cs="Arial" w:eastAsia="Arial" w:hAnsi="Arial"/>
          <w:sz w:val="24"/>
          <w:szCs w:val="24"/>
        </w:rPr>
        <w:t xml:space="preserve">4. Полномочия членов Совета прекращаются по истечении срока, на который они были избраны.</w:t>
      </w:r>
    </w:p>
    <w:p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членов Совета производится:</w:t>
      </w:r>
    </w:p>
    <w:p>
      <w:r>
        <w:rPr>
          <w:rFonts w:ascii="Arial" w:cs="Arial" w:eastAsia="Arial" w:hAnsi="Arial"/>
          <w:sz w:val="24"/>
          <w:szCs w:val="24"/>
        </w:rPr>
        <w:t xml:space="preserve">- по личной просьбе;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смерти или болезни, не позволяющей выполнять обязанности члена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отсутствия без уважительных причин 3 раза подряд на заседаниях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совершения уголовного преступления.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означенных выше случаях отзыв членов Совета и назначение новых представителей осуществляются той стороной, которая внесла данную кандидатуру.</w:t>
      </w:r>
    </w:p>
    <w:p>
      <w:r>
        <w:rPr>
          <w:rFonts w:ascii="Arial" w:cs="Arial" w:eastAsia="Arial" w:hAnsi="Arial"/>
          <w:sz w:val="24"/>
          <w:szCs w:val="24"/>
        </w:rPr>
        <w:t xml:space="preserve">5. Члены Совета не могут иметь деловые отношения с Корпорацией.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 исполняют свои обязанности безвозмездно.</w:t>
      </w:r>
    </w:p>
    <w:p>
      <w:r>
        <w:rPr>
          <w:rFonts w:ascii="Arial" w:cs="Arial" w:eastAsia="Arial" w:hAnsi="Arial"/>
          <w:sz w:val="24"/>
          <w:szCs w:val="24"/>
        </w:rPr>
        <w:t xml:space="preserve">Членам Совета  возмещаются расходы,  включая транспортные и суточные, понесенные в связи с исполнением ими служебных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13. Порядок избрания членов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Кандидаты на должность члена Совета выдвигаются от учебных и научных учреждений, общественных и других некоммерческих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Кандидатом в члены Совета должно быть лицо, имеющее высшее образование и не менее чем 5-летний опыт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Членами Совета не могут быть лица:</w:t>
      </w:r>
    </w:p>
    <w:p>
      <w:r>
        <w:rPr>
          <w:rFonts w:ascii="Arial" w:cs="Arial" w:eastAsia="Arial" w:hAnsi="Arial"/>
          <w:sz w:val="24"/>
          <w:szCs w:val="24"/>
        </w:rPr>
        <w:t xml:space="preserve">- состоящие на государственной службе;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официальные посты или находящиеся в штате политической партии;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сотрудники Корпорации или других вещателей;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выборную должность в органе государственного управления любого уровня;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должность в сфере вещания или телекоммуникаций, получающие выплаты из этой области или же имеющие в ней прямые или  опосредованные финансовые интересы.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предлагает Жогорку Кенешу Кыргызской Республики 10 кандидатур, из которых Жогорку Кенеш Кыргызской Республики путем рейтингового голосования утверждает 5.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 выдвигает 10 кандидатов, из которых Жогорку Кенеш Кыргызской Республики путем рейтингового голосования утверждает 5.Гражданское общество (учебные и научные учреждения, общественные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объединения, средства массовой информации и другие организации) вносят</w:t>
      </w:r>
    </w:p>
    <w:p>
      <w:r>
        <w:rPr>
          <w:rFonts w:ascii="Arial" w:cs="Arial" w:eastAsia="Arial" w:hAnsi="Arial"/>
          <w:sz w:val="24"/>
          <w:szCs w:val="24"/>
        </w:rPr>
        <w:t xml:space="preserve">свои предложения в письменном виде в профильный комитет. Комитет отбирает из числа предложенных кандидатов  путем  отбора  по 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критериям не менее 10, из которых Жогорку Кенеш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рейтингового голосования утверждает 5.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 за 3 месяца до окончания срока полномочий Совета объявляет предложение о выдвижении кандидатов в средствах массовой 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голосования осуществляет профильный комитет Жогорку Кенеша Кыргызской Республики, в компетенцию которого входят средства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Выдвижение кандидатов и их утверждение происходит публично. Комитет публикует окончательный список кандидатов и проводит их  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открытом заседании.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14. Организация деятельности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Совет  созывается  не реже 4 раз в год,  при этом не позднее 30 марта каждого года проводятся годовые заседания Совета, на которых подводятся итоги работы Совета за истекший год.</w:t>
      </w:r>
    </w:p>
    <w:p>
      <w:r>
        <w:rPr>
          <w:rFonts w:ascii="Arial" w:cs="Arial" w:eastAsia="Arial" w:hAnsi="Arial"/>
          <w:sz w:val="24"/>
          <w:szCs w:val="24"/>
        </w:rPr>
        <w:t xml:space="preserve">2. Внеочередные заседания Совета созываются по просьбе председателя Совета,  генерального директора Корпорации либо не менее одной трети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его членов.</w:t>
      </w:r>
    </w:p>
    <w:p>
      <w:r>
        <w:rPr>
          <w:rFonts w:ascii="Arial" w:cs="Arial" w:eastAsia="Arial" w:hAnsi="Arial"/>
          <w:sz w:val="24"/>
          <w:szCs w:val="24"/>
        </w:rPr>
        <w:t xml:space="preserve">3. Заседание Совета правомочно,  если на нем присутствуют не менее двух третей членов Совета.  При отсутствии кворума заседание переносится.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Совета, за исключением случаев, прямо предусмотренных настоящим Законом, принимаются простым большинством голосов членов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4. Совет возглавляется председателем.  Председатель Совета избирается Советом из числа его членов большинством голосов.</w:t>
      </w:r>
    </w:p>
    <w:p>
      <w:r>
        <w:rPr>
          <w:rFonts w:ascii="Arial" w:cs="Arial" w:eastAsia="Arial" w:hAnsi="Arial"/>
          <w:sz w:val="24"/>
          <w:szCs w:val="24"/>
        </w:rPr>
        <w:t xml:space="preserve">В компетенцию председателя Совета входят следующие функции: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времени,  места  проведения и повестки дня собрания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подготовки собрания в соответствии с его повесткой;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руководство заседаниями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назначение  в  свое отсутствие председательствующим на заседании Совета одного из членов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контроль за исполнением решений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Совета отзывается, если члены Совета выразили ему недоверие двумя третями всего состава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Заседание Совета протоколируется секретарем, избираемым членами Совета. В обязанности секретаря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всей организационной работы по созыву годовых, очередных и внеочередных собраний,  подготовка необходимых материалов для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заседаний и документов для членов Совета, разработка и обобщение представленных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информирование в виде уведомления членов Совета о заседаниях, повестке,  времени и месте проведения не позднее чем за 30 дней до проведения годового и очередного заседания и о созыве внеочередного заседания не позднее чем за 10 дней до его проведения;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делопроизводства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5. Генеральный директор Корпорации вправе участвовать в заседаниях Совета с правом совещательного голоса.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15. Полномочия и права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 установленных задач Совет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утверждать Устав Корпорации, Регламент Совета, Редакционные принципы, вносить изменения и дополнения в иные документы,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  привлекать кредиты, гранты и иные средства в соответствии с целями</w:t>
      </w:r>
    </w:p>
    <w:p>
      <w:r>
        <w:rPr>
          <w:rFonts w:ascii="Arial" w:cs="Arial" w:eastAsia="Arial" w:hAnsi="Arial"/>
          <w:sz w:val="24"/>
          <w:szCs w:val="24"/>
        </w:rPr>
        <w:t xml:space="preserve">и задачами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рассматривать и согласовывать сметы расходов (бюджеты), плановые документы и финансовые отчеты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заслушивать  отчеты  должностных лиц Корпорации об использовании финансовых средств, имущества и других активов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документы, связанные с осуществлением финансово-хозяйственной деятельности, у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 лиц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по мере необходимости создавать комиссии, рабочие группы из числа членов Совета для решения задач, определенных уставом;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общественные слушания по вопросам деятельности 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консультантов и создавать рабочие группы для проведения независимой проверки документации, аудита, получения консультации по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  установленном порядке запрашивать и получать от государственных органов и организаций необходимую информацию,  касающуюся 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рассматривать поступившие и направленные в адрес Совета  заявления и обращения граждан и организаций по вопросам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избирать на конкурсной основе генерального директора Корпорации простым большинством голосов;</w:t>
      </w:r>
    </w:p>
    <w:p>
      <w:r>
        <w:rPr>
          <w:rFonts w:ascii="Arial" w:cs="Arial" w:eastAsia="Arial" w:hAnsi="Arial"/>
          <w:sz w:val="24"/>
          <w:szCs w:val="24"/>
        </w:rPr>
        <w:t xml:space="preserve">- двумя третями от общего числа отзывать генерального директора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двумя  третями от общего состава давать согласие на назначение и увольнение генеральным директором 3 его заместителей.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16. Обеспечение деятельности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Совет функционирует на общественных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2. В установленном порядке организационное, методическое, финансовое и иное обеспечение деятельности Совета осуществляет Корпорация.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17. Ежегодный аудит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ежегодно проходит обязательный внешний аудит финансовой и хозяйственной деятельности. Аудиторскую фирму на основе тендера отбирает Совет.</w:t>
      </w:r>
    </w:p>
    <w:p>
      <w:r>
        <w:rPr>
          <w:rFonts w:ascii="Arial" w:cs="Arial" w:eastAsia="Arial" w:hAnsi="Arial"/>
          <w:sz w:val="24"/>
          <w:szCs w:val="24"/>
        </w:rPr>
        <w:t xml:space="preserve">Отчет аудиторской фирмы подается на рассмотрение Совета, а также публикуется не позже 1 апреля года, следующего за отчетным.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18. Отчет по деятельности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Совет ежегодно,  не позднее 30 апреля текущего года, следующего за отчетным, представляет Президенту Кыргызской Республики и Жогорку Кенешу Кыргызской Республики годовой отчет по деятельности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Совет публикует в средствах массовой информации и широко распространяет ежегодный отчет Корпорации наряду с результатами внешней аудиторской проверки. Каждый годовой отчет должен содержать следующую информацию:</w:t>
      </w:r>
    </w:p>
    <w:p>
      <w:r>
        <w:rPr>
          <w:rFonts w:ascii="Arial" w:cs="Arial" w:eastAsia="Arial" w:hAnsi="Arial"/>
          <w:sz w:val="24"/>
          <w:szCs w:val="24"/>
        </w:rPr>
        <w:t xml:space="preserve">- сведения о финансировании и руководстве;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 описание деятельности, осуществленной Корпорацией в течение предыдущего года;</w:t>
      </w:r>
    </w:p>
    <w:p>
      <w:r>
        <w:rPr>
          <w:rFonts w:ascii="Arial" w:cs="Arial" w:eastAsia="Arial" w:hAnsi="Arial"/>
          <w:sz w:val="24"/>
          <w:szCs w:val="24"/>
        </w:rPr>
        <w:t xml:space="preserve">- цели Корпорации в истекшем году, степень их достижения и цели на следующий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сведения о любой компании или предприятии, которые полностью или частично, непосредственно или опосредованно принадлежат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результаты внешнего аудита с общими данными по доходам и  расходам за предыдущий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бюджет на следующий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редакционная политика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сетка программ и планируемые изменения в ней;</w:t>
      </w:r>
    </w:p>
    <w:p>
      <w:r>
        <w:rPr>
          <w:rFonts w:ascii="Arial" w:cs="Arial" w:eastAsia="Arial" w:hAnsi="Arial"/>
          <w:sz w:val="24"/>
          <w:szCs w:val="24"/>
        </w:rPr>
        <w:t xml:space="preserve">- список транслированных Корпорацией программ, которые были произведены независимыми производителями,  включая имена/названия таких производителей или компаний;</w:t>
      </w:r>
    </w:p>
    <w:p>
      <w:r>
        <w:rPr>
          <w:rFonts w:ascii="Arial" w:cs="Arial" w:eastAsia="Arial" w:hAnsi="Arial"/>
          <w:sz w:val="24"/>
          <w:szCs w:val="24"/>
        </w:rPr>
        <w:t xml:space="preserve">- рекомендации относительно общественного вещания и сведения о жалобах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19. Генеральный директор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Генеральный  директор  является исполнительным органом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2. Генеральный  директор управляет Корпорацией и несет ответственность за все ее операции и виды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Совет в течение одного месяца большинством голосов своих членов избирает генерального директора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4. Генеральный  директор избирается на 5 лет Выборы генерального директора проводятся на альтернативной основе по конкурсу.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Функциональные  обязанности генерального директора и его заместителей должны быть четко регламентированы в уставе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20. Имущество и финансирование деятельности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Финансирование Корпорации осуществляется за счет защищенной статьи государственного бюджета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Финансирование также может осуществляться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рекламы, грантовых и спонсорских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собственных средств,  полученных от реализации продукции, работ, услуг, других видов хозяйственной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доходов, связанных с использованием авторских прав;</w:t>
      </w:r>
    </w:p>
    <w:p>
      <w:r>
        <w:rPr>
          <w:rFonts w:ascii="Arial" w:cs="Arial" w:eastAsia="Arial" w:hAnsi="Arial"/>
          <w:sz w:val="24"/>
          <w:szCs w:val="24"/>
        </w:rPr>
        <w:t xml:space="preserve">- иных  доходов,  не запрещенных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Здания, движимое и недвижимое имущество Корпорации являются государственной собственностью и закрепляются за Корпорацией на праве хозяйственного 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Глава IV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Программная и редакционная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21. Программная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предлагает широкий спектр информационных, просветительских и развлекательных вещательных программ на всей территории страны в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интересах всего населения Кыргызской Республики с учетом всего ее этнического, культурного разнообразия.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осуществляет современное и высококачественное  вещание, отражающее  весь  диапазон  существующих  в обществе мнений и взглядов,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удовлетворяет информационные интересы и потребности широкого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 услуги вещания, которые:</w:t>
      </w:r>
    </w:p>
    <w:p>
      <w:r>
        <w:rPr>
          <w:rFonts w:ascii="Arial" w:cs="Arial" w:eastAsia="Arial" w:hAnsi="Arial"/>
          <w:sz w:val="24"/>
          <w:szCs w:val="24"/>
        </w:rPr>
        <w:t xml:space="preserve">- неподконтрольны Правительству, политическим либо экономическим силам, отражают добросовестную редакционную политику и не представляют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взгляды либо мнения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предполагают трансляцию, в том числе в прайм-тайм, всесторонних, объективных и уравновешенных выпусков новостей и программ о текущих событиях внутри страны и за ее пределами, которые представляют всеобщий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интерес;</w:t>
      </w:r>
    </w:p>
    <w:p>
      <w:r>
        <w:rPr>
          <w:rFonts w:ascii="Arial" w:cs="Arial" w:eastAsia="Arial" w:hAnsi="Arial"/>
          <w:sz w:val="24"/>
          <w:szCs w:val="24"/>
        </w:rPr>
        <w:t xml:space="preserve">- в  достаточной  степени освещают деятельность основных государственных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предлагают программы, представляющие интерес для различных регионов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способствуют развитию национального самосознания с одновременным отражением и признанием культурного разнообразия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предоставляют слово всем этническим группам и меньшинствам, в том числе путем учреждения специальной службы вещания для этнических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иных меньшинств на их языках;</w:t>
      </w:r>
    </w:p>
    <w:p>
      <w:r>
        <w:rPr>
          <w:rFonts w:ascii="Arial" w:cs="Arial" w:eastAsia="Arial" w:hAnsi="Arial"/>
          <w:sz w:val="24"/>
          <w:szCs w:val="24"/>
        </w:rPr>
        <w:t xml:space="preserve">- разумно сочетают программы широкого спроса и специальные программы, рассчитанные на различные аудитории;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 транслируют необходимое количество образовательных программ и программ, ориентированных на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способствуют развитию теле- и радио производства и содействуют информированным дебатам внутри общества и критическому осмыслению происходящего. Обеспечивает отечественным теле- и радиопередачам не менее</w:t>
      </w:r>
    </w:p>
    <w:p>
      <w:r>
        <w:rPr>
          <w:rFonts w:ascii="Arial" w:cs="Arial" w:eastAsia="Arial" w:hAnsi="Arial"/>
          <w:sz w:val="24"/>
          <w:szCs w:val="24"/>
        </w:rPr>
        <w:t xml:space="preserve">60%  объема вещания, где доля теле- и радиопередачи иностранного производства не должна превышать 40%;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осуществляют на государственном языке не менее 50% всего объема теле- и радиовещания.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правила  программной политики могут устанавливаться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Советом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22. Редакционная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В своей творческой деятельности сотрудники Корпорации руководствуются законодательством Кыргызской Республики, а также Редакционной политикой и другими внутренними актами, принятыми в соответствии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Творческие работники руководствуются этическими стандартами, содержащимися в Редакционной политике. Главными стандартами подачи информации должны быть точность,  достоверность, сбалансированность, полнота</w:t>
      </w:r>
    </w:p>
    <w:p>
      <w:r>
        <w:rPr>
          <w:rFonts w:ascii="Arial" w:cs="Arial" w:eastAsia="Arial" w:hAnsi="Arial"/>
          <w:sz w:val="24"/>
          <w:szCs w:val="24"/>
        </w:rPr>
        <w:t xml:space="preserve">и доступность,  а также четкое разграничение фактов и авторских комментариев.</w:t>
      </w:r>
    </w:p>
    <w:p>
      <w:r>
        <w:rPr>
          <w:rFonts w:ascii="Arial" w:cs="Arial" w:eastAsia="Arial" w:hAnsi="Arial"/>
          <w:sz w:val="24"/>
          <w:szCs w:val="24"/>
        </w:rPr>
        <w:t xml:space="preserve">Особая осторожность соблюдается в материалах о несовершеннолетних, жертвах преступлений, пострадавших от стихийных бедствий и катастроф;</w:t>
      </w:r>
    </w:p>
    <w:p>
      <w:r>
        <w:rPr>
          <w:rFonts w:ascii="Arial" w:cs="Arial" w:eastAsia="Arial" w:hAnsi="Arial"/>
          <w:sz w:val="24"/>
          <w:szCs w:val="24"/>
        </w:rPr>
        <w:t xml:space="preserve">- уважается частная жизнь, принцип непредвзятости к подозреваемым, обвиняемым и подсудимым, защищается конфиденциальность источников информации и псевдонимов.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23. Информационное вещание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  полную и оперативную информацию обо всех общественно значимых событиях, происходящих в Кыргызской Республике и в</w:t>
      </w:r>
    </w:p>
    <w:p>
      <w:r>
        <w:rPr>
          <w:rFonts w:ascii="Arial" w:cs="Arial" w:eastAsia="Arial" w:hAnsi="Arial"/>
          <w:sz w:val="24"/>
          <w:szCs w:val="24"/>
        </w:rPr>
        <w:t xml:space="preserve">мире. Новости должны быть непредвзятыми, сбалансированными и независимыми. Комментарии должны быть четко отделены от фактов.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Корпорация, в соответствии с настоящим Законом и внутренними актами, самостоятельно определяет какие темы являются общественно значимыми.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 бесплатное эфирное время Президенту Кыргызской Республики, Торага Жогорку Кенеша Кыргызской Республики, Премьер-министру Кыргызской Республики, Председателю Верховного суда Кыргызской Республики, Председателю Конституционного суда Кыргызской Республики для чрезвычайных заявлений.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24. Доступ к информации. Конфиденциальность журналистских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передавать парламентские слушания, заседания Правительства, Центральной комиссии по выборам и проведению референдумов Кыргызской Республики как в записи, так и в прямом эфире.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доступа к архивам, документам и информации, находящимся в распоряжении государственных органов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свободного доступа к культурным, спортивным и другим мероприятиям, которые доступны для широкой публики и представляют общий информационный интерес.</w:t>
      </w:r>
    </w:p>
    <w:p>
      <w:r>
        <w:rPr>
          <w:rFonts w:ascii="Arial" w:cs="Arial" w:eastAsia="Arial" w:hAnsi="Arial"/>
          <w:sz w:val="24"/>
          <w:szCs w:val="24"/>
        </w:rPr>
        <w:t xml:space="preserve">Конфиденциальность источников информации (включая материалы, "добытые" журналистами) гарантируется законом. Раскрытие источников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только на основании решения суда, в связи с возможным нанесением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существенного ущерба общественным интересам.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25. Программы третьих лиц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развития и продвижения теле- и радиопроизводства в Кыргызской Республике и отражения в транслируемых программах широкого диапазона мнений и точек зрения эфир Корпорации должен на 30% состоять из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передач, произведенных независимыми производителями. Корпорация заказывает производство программ другим организациям по процедуре, установленной Советом. Время трансляции заказанных программ должно быть не менее 20% и не более 30% ежедневного эфирного времени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26. Право на ответ</w:t>
      </w:r>
    </w:p>
    <w:p>
      <w:r>
        <w:rPr>
          <w:rFonts w:ascii="Arial" w:cs="Arial" w:eastAsia="Arial" w:hAnsi="Arial"/>
          <w:sz w:val="24"/>
          <w:szCs w:val="24"/>
        </w:rPr>
        <w:t xml:space="preserve">Каждый, чьим интересам был причинен вред программой, распространенной Корпорацией, имеет право на ответ. Ответ должен ограничиваться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лишь опровержением фактов, которые оспариваются, должен быть предоставлен в письменной форме и подписан заинтересованным лицом. Ответ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может быть сделан в прямом эфире. Корпорация обязана сообщить ответ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 и максимально быстро.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отказаться от распространения ответа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- если ответ не ограничивается опровержением фактов, которые оспариваются;</w:t>
      </w:r>
    </w:p>
    <w:p>
      <w:r>
        <w:rPr>
          <w:rFonts w:ascii="Arial" w:cs="Arial" w:eastAsia="Arial" w:hAnsi="Arial"/>
          <w:sz w:val="24"/>
          <w:szCs w:val="24"/>
        </w:rPr>
        <w:t xml:space="preserve">- если ответ является неоправданно длинным;</w:t>
      </w:r>
    </w:p>
    <w:p>
      <w:r>
        <w:rPr>
          <w:rFonts w:ascii="Arial" w:cs="Arial" w:eastAsia="Arial" w:hAnsi="Arial"/>
          <w:sz w:val="24"/>
          <w:szCs w:val="24"/>
        </w:rPr>
        <w:t xml:space="preserve">- если лицо не может продемонстрировать нарушения своих законных прав и интересов;</w:t>
      </w:r>
    </w:p>
    <w:p>
      <w:r>
        <w:rPr>
          <w:rFonts w:ascii="Arial" w:cs="Arial" w:eastAsia="Arial" w:hAnsi="Arial"/>
          <w:sz w:val="24"/>
          <w:szCs w:val="24"/>
        </w:rPr>
        <w:t xml:space="preserve">- если требование об опровержении было получено более чем через 2 месяца после оповещения спорной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V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27. Вступление настоящего Закона в силу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28. Приведение нормативных правовых актов в соответствие с настоящим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положениями настоящего Закона.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 8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fugly0lorqcl6a9n9if" Type="http://schemas.openxmlformats.org/officeDocument/2006/relationships/hyperlink" Target="http://kodeks.duckdns.org/document/2023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2026-09-23T06:57:56.562Z</dcterms:created>
  <dcterms:modified xsi:type="dcterms:W3CDTF">2026-09-23T06:57:56.562Z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