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wzjhzrjcklhxzi_taa_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27 августа 2007 года УП № 385 г.Бишкек, Дом ПравительстваОт 19 декабря 2003 года №411                   УКАЗ ПРЕЗИДЕНТА КЫРГЫЗСКОЙ РЕСПУБЛИКИ      О  внесении  изменений  и  дополнений в </w:t>
      </w:r>
      <w:hyperlink w:history="1" r:id="rIdthw_xa5h2xfw0uprmml_g">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3 июля 2000 года                  В  соответствии со статьей 46 Конституции Кыргызской Республики,  Законом  Кыргызской Республики «О государственной службе» и в  целях  урегулирования правового положения сотрудников Агентства  Кыргызской  Республики по контролю наркотиков постановляю:    1.  Внести  в  раздел XX «Государственные должности государственныхслужащих   отдельных  государственных  органов»   части   II   Перечнягосударственных    должностей   государственной   службы    КыргызскойРеспублики, утвержденного Указом  Президента Кыргызской Республики «Обутверждении   Реестра   государственных        должностей   КыргызскойРеспублики»  от  3  июля  2000  года  </w:t>
      </w:r>
      <w:hyperlink w:history="1" r:id="rIdqqd1ttboz5doydomucu4n">
        <w:r>
          <w:rPr>
            <w:rFonts w:ascii="Arial" w:cs="Arial" w:eastAsia="Arial" w:hAnsi="Arial"/>
            <w:color w:val="1D4ED8"/>
            <w:sz w:val="24"/>
            <w:szCs w:val="24"/>
            <w:u w:val="single"/>
          </w:rPr>
          <w:t xml:space="preserve">№  167</w:t>
        </w:r>
      </w:hyperlink>
      <w:r>
        <w:rPr>
          <w:rFonts w:ascii="Arial" w:cs="Arial" w:eastAsia="Arial" w:hAnsi="Arial"/>
          <w:sz w:val="24"/>
          <w:szCs w:val="24"/>
        </w:rPr>
        <w:t xml:space="preserve">,  следующие  изменения  идополнения:            - в русском тексте главы 4-7 считать соответственно главами 3-6;      - в кыргызском тексте главу 7 считать соответственно главой 6;       - дополнить главой 7 следующего содержания:                              «Глава 7      Государственные  должности  государственных  служащих  Агентства       Кыргызской  Республики  по контролю  наркотиков  (в  том  числе       военнослужащих и сотрудников, не имеющих воинских званий)                                      Высшая должность          Директор     Первый заместитель директора     Заместитель директора                                      Главная должность          Советник директора     Начальник управления     Заместитель начальника управления                        Старшая должность        Начальник отдела    Пресс-секретарь    Старший следователь по особо важным делам    Старший оперуполномоченный по особо важным делам    Старший следователь    Старший оперуполномоченный                                      Младшая должность     Заведующий секретариатом (группы)    Оперуполномоченный    Младший оперуполномоченный    Следователь    Инспектор    Комендант    Главный специалист    Ведущий специалист    Оперативный дежурный    Эксперт    Лаборант    Специалист 1 Категории    Помощник дежурного    Контролер ИВС    Заведующий архивом    Постовой».      2. Настоящий Указ вступает в силу со дня подписания.            Президент Кыргызской Республики               А. 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wzjhzrjcklhxzi_taa_3" Type="http://schemas.openxmlformats.org/officeDocument/2006/relationships/hyperlink" Target="http://kodeks.duckdns.org/document/4636" TargetMode="External"/><Relationship Id="rIdthw_xa5h2xfw0uprmml_g" Type="http://schemas.openxmlformats.org/officeDocument/2006/relationships/hyperlink" Target="http://kodeks.duckdns.org/document/2329" TargetMode="External"/><Relationship Id="rIdqqd1ttboz5doydomucu4n" Type="http://schemas.openxmlformats.org/officeDocument/2006/relationships/hyperlink" Target="http://kodeks.duckdns.org/document/232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2026-09-23T14:09:17.642Z</dcterms:created>
  <dcterms:modified xsi:type="dcterms:W3CDTF">2026-09-23T14:09:17.642Z</dcterms:modified>
</cp:coreProperties>
</file>

<file path=docProps/custom.xml><?xml version="1.0" encoding="utf-8"?>
<Properties xmlns="http://schemas.openxmlformats.org/officeDocument/2006/custom-properties" xmlns:vt="http://schemas.openxmlformats.org/officeDocument/2006/docPropsVTypes"/>
</file>