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ebyfm9xqnfc-cnsmrp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1997 года N 752                                ПОЛОЖЕНИЕ              о порядке назначения и выплаты компенсации                        за особые условия труда              (В редакции </w:t>
      </w:r>
      <w:hyperlink w:history="1" r:id="rIdddrymcmajx4i3pkrsxqj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мая 1999 года N 263)     Настоящее Положение устанавливает  порядок  назначения  и  выплатыкомпенсаций  за  особые  условия труда в соответствии  со  статьей  12</w:t>
      </w:r>
      <w:hyperlink w:history="1" r:id="rIdcstddzzkjrvvrvpm-jhj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социальномстраховании".    1. Компенсация за особые условия труда выплачивается за  работу  вдолжностях,    предусмотренных    Перечнем    должностей    работниковлетного,   летно-испытательного,  инженерно-технического   состава   иработников,    осуществляющих    управление    воздушным    движением,утвержденным постановлением Правительства Кыргызской Республики от  24октября   1995   года   N  449, Перечнем отдельных категорий  артистовтеатров   и  других   театрально-зрелищных  предприятий,  утвержденнымпостановлением Правительства  Кыргызской Республики от 1 декабря  1997года N 694:    а) работникам летного и летно-испытательного состава  при  выслугелет  в  этих должностях не менее 25 лет у мужчин и не менее 20  лет  уженщин;    б)  работникам,  осуществляющим  управление  воздушным  движением,имеющим свидетельство диспетчера:    - мужчинам по достижении с 1 января 1999 года 55 лет 4  месяцев  ипри  общем  стаже  работы не менее 25 лет,  из них не  менее  половиныстрахового  стажа  по непосредственному управлению полетами  воздушныхсудов;    - женщинам  по  достижении с 1 января 1999 года 50 лет 4 месяцев ипри  общем  стаже  работы не менее 20 лет,  из них не  менее  половиныстрахового  стажа  по непосредственному управлению полетами  воздушныхсудов;    в) инженерно-техническому составу:    - мужчинам  по  достижении с 1 января 1999 года 55 лет 4 месяцев ипри  общем стаже работы в гражданской авиации не менее 25 лет, из  нихне менее 20 лет в указанных должностях;    - женщинам по достижении с 1 января 1999 года 50 лет 4  месяцев  ипри  общем стаже работы в гражданской авиации не менее 20 лет, из  нихне менее 15 лет в указанных должностях;    г) артистам  театров  и  других  театрально-зрелищных предприятий,коллективов при стаже творческой деятельности не менее 20 лет;    д)  начиная  с  1  января 2000 года по 1 января 2007  года  лицам,указанным в подпунктах "б" и "в" настоящего пункта, возраст выхода  напенсию увеличивается каждый год на 4 месяца.    2.  Компенсации  за особые условия труда назначаются  при  условииоставления работы,  дающей право на пенсию за особые условия  труда  ивыплачиваются  в  случае невозможности выплаты пенсии работодателем  всвязи  с   ликвидацией  или реорганизацией предприятия до  наступленияобщеустановленного возраста выхода на пенсию.    3.  Подсчет  стажа  по  выслуге лет работникам  летного  и  летно-испытательного   состава  производится  в  соответствии   с   Порядкомисчисления   сроков   выслуги   лет  работникам   летного   и   летно-испытательного  состава,   утвержденным  постановлением  ПравительстваКыргызской  Республики от 24 октября  1995 года N 449.  Для работниковинженерно-технического состава, работников,  осуществляющих управлениевоздушным   движением,   и  артистов  театров   и  других  театрально-зрелищных предприятий подсчет стажа производится календарно  на  общихоснованиях   по   данным  трудовой  книжки  и  других   подтверждающихдокументов   в   соответствии  с Положением  о  порядке  подтверждениятрудового  стажа, утвержденным постановлением Правительства КыргызскойРеспублики  от 25 июля 1995 года N 310, и Положением о порядке  учета,исчисления   и   подтверждения  страхового  стажа,  учитываемого   приназначении   пенсий   по   государственному  пенсионному   социальномустрахованию,  утвержденным  постановлением  Правительства   КыргызскойРеспублики от 28 октября 1997 года N 635.    В  стаж  творческой  работы артистов театров,  других  театрально-зрелищных   предприятий  и  коллективов включается  время  их  военнойслужбы  по специальности при условии,  что не менее двух третей стажа,требуемого  для  назначения  компенсации,   приходится  на  работу   вдолжностях,  дающих право на эту компенсацию.    4. Компенсация  за  особые условия труда назначается со дня подачизаявления  с  представлением необходимых документов о стаже  работы  ирешением   работодателя   об  отказе  в назначении  пенсии  за  особыеусловия труда.    В  случае  ликвидации,   реорганизации  предприятия  работодатель,назначивший   и   выплачивающий  пенсию  за  особые   условия   труда,представляет  в  отделение  Социального  фонда  Кыргызской  Республикидокументы,  подтверждающие невозможность дальнейшей выплаты пенсии,  суказанием  по  какое время выплачена пенсия.    5. Назначение компенсации за  особые  условия  труда  производитсятерриториальными органами Социального фонда Кыргызской Республики.    6. Компенсация  за  особые условия труда устанавливается в размеребазовой   части   пенсии,  утвержденной  Жогорку  Кенешем   КыргызскойРеспублики на момент выплаты.    Лицам, проживающим в условиях,  где к заработной плате установленырайонные  коэффициенты,  компенсация исчисляется  с  применением  этихкоэффициентов.    7.  Компенсация   за особые условия труда выплачивается  по  местужительства  за текущий месяц в порядке,  предусмотренном  для  выплатыпенсий.    8. В период работы назначенные компенсации выплачиваются в  полномразмере без учета получаемого заработка.    9. Выплата компенсации прекращается со дня назначения пенсии.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4_pmv2jne8qyoyb8t9u">
      <w:r>
        <w:rPr>
          <w:rFonts w:ascii="Arial" w:cs="Arial" w:eastAsia="Arial" w:hAnsi="Arial"/>
          <w:color w:val="132D3F"/>
          <w:sz w:val="16"/>
          <w:szCs w:val="16"/>
          <w:u w:val="single"/>
        </w:rPr>
        <w:t xml:space="preserve">dalil.kg/document/40831</w:t>
      </w:r>
    </w:hyperlink>
  </w:p>
  <w:p>
    <w:pPr>
      <w:spacing w:after="0" w:before="40"/>
      <w:jc w:val="center"/>
    </w:pPr>
    <w:hyperlink w:history="1" r:id="rIdqdo7sheut8_yunxev3e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byfm9xqnfc-cnsmrpe9" Type="http://schemas.openxmlformats.org/officeDocument/2006/relationships/hyperlink" Target="https://dalil.kg/document/40830" TargetMode="External"/><Relationship Id="rIdddrymcmajx4i3pkrsxqjx" Type="http://schemas.openxmlformats.org/officeDocument/2006/relationships/hyperlink" Target="https://dalil.kg/document/33384" TargetMode="External"/><Relationship Id="rIdcstddzzkjrvvrvpm-jhjz"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4_pmv2jne8qyoyb8t9u" Type="http://schemas.openxmlformats.org/officeDocument/2006/relationships/hyperlink" Target="https://dalil.kg/document/40831" TargetMode="External"/><Relationship Id="rIdqdo7sheut8_yunxev3e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2026-09-25T10:23:08.818Z</dcterms:created>
  <dcterms:modified xsi:type="dcterms:W3CDTF">2026-09-25T10:23:08.818Z</dcterms:modified>
</cp:coreProperties>
</file>

<file path=docProps/custom.xml><?xml version="1.0" encoding="utf-8"?>
<Properties xmlns="http://schemas.openxmlformats.org/officeDocument/2006/custom-properties" xmlns:vt="http://schemas.openxmlformats.org/officeDocument/2006/docPropsVTypes"/>
</file>