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zoaksgixrepcygmig3ij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июня 1994 года № 418                                                   Утверждено                                        </w:t>
      </w:r>
      <w:hyperlink w:history="1" r:id="rIddhzh-djgqaxsf34gcg33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Совета Министров                                                Киргизской ССР                                         от 11 ноября 1990 года № 325                           ВРЕМЕННОЕ ПОЛОЖЕНИЕ        о порядке регистрации общественных объединений граждан      До принятия  Закона  Киргизской  ССР  об общественных объединенияхграждан установить следующий порядок регистрации  уставов  общественныхобъединений:     1. Уставы общественных объединений граждан,  принятые  на  учреди-тельном собрании,  съезде или конференции, регистрируются Министерствомюстиции Киргизской ССР.     2. Для  регистрации устава общественного объединения граждан в ме-сячный срок со дня принятия устава подается заявление, подписанное чле-нами руководящего органа данного общественного объединения, с указаниемместа жительства каждого. К заявлению прилагаются устав, протокол учре-дительного собрания (съезда или конференции), принявшего устав.     3. В уставе общественного объединения граждан должны быть  предус-мотрены следующие данные:     а) название, цели и задачи общественного объединения;     б) структура общественного объединения, территория, в пределах ко-торой оно осуществляет свою деятельность;     в) условия и порядок приема и члены общественного объединения, вы-хода из него в случаях, когда объединение имеет фиксированное членство;     г) права,  и обязанности членов (участников) Общественного объеди-нения;     д) компетенция  и  порядок образования руководящих органов общест-венных объединений, сроки их полномочий, место нахождения;     е) источники  образования  доходов и иного имущества общественногообъединения и его организаций;     ж) порядок  внесения  изменений и дополнений в устав общественногообъединения;     з) порядок прекращения деятельности общественного объединения.     Уставом могут предусматриваться и другие вопросы организации и по-рядка деятельности общественного объединения граждан.     4. Министерство юстиции Киргизской ССР рассматривает устав  в  ме-сячный срок со дня поступления. При рассмотрении устава устанавливаетсясоответствие его действующему законодательству.  При решении вопроса  орегистрации  необходимо  присутствие  председателя  или уполномоченногопредставителя руководящего  или  исполнительного  органа  общественногообъединения граждан.     5. Министерство юстиции Киргизской ССР принимает решение о регист-рации  либо  об отказе в его регистрации,  о чем сообщается письменно втрехдневный срок со дня принятия соответствующего решения общественномуобъединению, представившему устав для регистрации.     В регистрации устава общественного объединения граждан может  бытьотказано в случае, когда цели и задачи, изложенные в уставе, противоре-чат требованиям Конституции Киргизской ССР.     6. Решение Министерства юстиции Киргизской ССР об отказе в регист-рации устава может быть обжаловано в Верховном суде  Киргизской  ССР  втечение одного месяца со дня получения отказа.     7. Общественные объединения граждан,  образованные до вступления всилу  настоящего Положения,  представляют свои уставы для регистрации вмесячный срок со дня вступления настоящего Положения в силу.     8. Изменения,  вносимые  общественными объединениями граждан в ужезарегистрированный устав,  подлежат регистрации согласно установленномунастоящим Положением порядку.     9. При отклонении общественным объединением от  установленных  егоуставом целей,  задач и средств их достижения, а также при нарушении имнорм действующего законодательства Министерство юстиции Киргизской  ССРвправе  принять  решение  о роспуске данного общественного объединения.Указанное решение может быть обжаловано в порядке, установленном стать-ей 6 настоящего Положения.     10. Министерство юстиции Киргизской ССР осуществляет  контроль  засоблюдением положений устава относительно целей деятельности обществен-ного объединения и вправе требовать от руководящего органа общественно-го объединения представления принятых решений,  направлять своих предс-тавителей для участия в проводимых общественным объединением  мероприя-тиях,  получать объяснения от членов общественного объединения и другихграждан по вопросам,  связанным с соблюдением устава общественным  объ-единением.     11. Контроль за источниками доходов общественных объединений, раз-мерами  полученных ими средств и уплатой налогов в соответствии с зако-нодательством о налогах осуществляют налоговые органы.     12. Надзор за исполнением законов общественными объединениями осу-ществляют органы прокуратуры.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ygcv2kvmck-njnobohe-">
      <w:r>
        <w:rPr>
          <w:rFonts w:ascii="Arial" w:cs="Arial" w:eastAsia="Arial" w:hAnsi="Arial"/>
          <w:color w:val="132D3F"/>
          <w:sz w:val="16"/>
          <w:szCs w:val="16"/>
          <w:u w:val="single"/>
        </w:rPr>
        <w:t xml:space="preserve">dalil.kg/document/40895</w:t>
      </w:r>
    </w:hyperlink>
  </w:p>
  <w:p>
    <w:pPr>
      <w:spacing w:after="0" w:before="40"/>
      <w:jc w:val="center"/>
    </w:pPr>
    <w:hyperlink w:history="1" r:id="rIdfydrerb7bubuy-vmwfp2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oaksgixrepcygmig3ijg" Type="http://schemas.openxmlformats.org/officeDocument/2006/relationships/hyperlink" Target="https://dalil.kg/document/37235" TargetMode="External"/><Relationship Id="rIddhzh-djgqaxsf34gcg33h" Type="http://schemas.openxmlformats.org/officeDocument/2006/relationships/hyperlink" Target="https://dalil.kg/document/4089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ygcv2kvmck-njnobohe-" Type="http://schemas.openxmlformats.org/officeDocument/2006/relationships/hyperlink" Target="https://dalil.kg/document/40895" TargetMode="External"/><Relationship Id="rIdfydrerb7bubuy-vmwfp2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2026-09-24T09:33:52.645Z</dcterms:created>
  <dcterms:modified xsi:type="dcterms:W3CDTF">2026-09-24T09:33:52.645Z</dcterms:modified>
</cp:coreProperties>
</file>

<file path=docProps/custom.xml><?xml version="1.0" encoding="utf-8"?>
<Properties xmlns="http://schemas.openxmlformats.org/officeDocument/2006/custom-properties" xmlns:vt="http://schemas.openxmlformats.org/officeDocument/2006/docPropsVTypes"/>
</file>